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华文楷体" w:eastAsia="黑体" w:cs="华文楷体"/>
          <w:sz w:val="44"/>
          <w:szCs w:val="40"/>
        </w:rPr>
      </w:pPr>
    </w:p>
    <w:p>
      <w:pPr>
        <w:jc w:val="center"/>
        <w:rPr>
          <w:rFonts w:ascii="黑体" w:hAnsi="华文楷体" w:eastAsia="黑体" w:cs="华文楷体"/>
          <w:sz w:val="36"/>
          <w:szCs w:val="32"/>
        </w:rPr>
      </w:pPr>
      <w:r>
        <w:rPr>
          <w:rFonts w:hint="eastAsia" w:ascii="黑体" w:hAnsi="华文楷体" w:eastAsia="黑体" w:cs="华文楷体"/>
          <w:sz w:val="36"/>
          <w:szCs w:val="32"/>
        </w:rPr>
        <w:t>第</w:t>
      </w:r>
      <w:r>
        <w:rPr>
          <w:rFonts w:hint="eastAsia" w:ascii="黑体" w:hAnsi="华文楷体" w:eastAsia="黑体" w:cs="华文楷体"/>
          <w:sz w:val="36"/>
          <w:szCs w:val="32"/>
          <w:lang w:val="en-US" w:eastAsia="zh-CN"/>
        </w:rPr>
        <w:t>二</w:t>
      </w:r>
      <w:r>
        <w:rPr>
          <w:rFonts w:hint="eastAsia" w:ascii="黑体" w:hAnsi="华文楷体" w:eastAsia="黑体" w:cs="华文楷体"/>
          <w:sz w:val="36"/>
          <w:szCs w:val="32"/>
        </w:rPr>
        <w:t>届</w:t>
      </w:r>
      <w:r>
        <w:rPr>
          <w:rFonts w:hint="eastAsia" w:ascii="黑体" w:hAnsi="华文楷体" w:eastAsia="黑体" w:cs="华文楷体"/>
          <w:sz w:val="36"/>
          <w:szCs w:val="32"/>
          <w:lang w:val="en-US" w:eastAsia="zh-CN"/>
        </w:rPr>
        <w:t>全国人工智能应用场景</w:t>
      </w:r>
      <w:r>
        <w:rPr>
          <w:rFonts w:hint="eastAsia" w:ascii="黑体" w:hAnsi="华文楷体" w:eastAsia="黑体" w:cs="华文楷体"/>
          <w:sz w:val="36"/>
          <w:szCs w:val="32"/>
        </w:rPr>
        <w:t>创新</w:t>
      </w:r>
      <w:r>
        <w:rPr>
          <w:rFonts w:hint="eastAsia" w:ascii="黑体" w:hAnsi="华文楷体" w:eastAsia="黑体" w:cs="华文楷体"/>
          <w:sz w:val="36"/>
          <w:szCs w:val="32"/>
          <w:lang w:val="en-US" w:eastAsia="zh-CN"/>
        </w:rPr>
        <w:t>挑战</w:t>
      </w:r>
      <w:r>
        <w:rPr>
          <w:rFonts w:hint="eastAsia" w:ascii="黑体" w:hAnsi="华文楷体" w:eastAsia="黑体" w:cs="华文楷体"/>
          <w:sz w:val="36"/>
          <w:szCs w:val="32"/>
        </w:rPr>
        <w:t>赛</w:t>
      </w:r>
    </w:p>
    <w:p>
      <w:pPr>
        <w:jc w:val="center"/>
        <w:rPr>
          <w:sz w:val="44"/>
          <w:szCs w:val="40"/>
        </w:rPr>
      </w:pPr>
    </w:p>
    <w:p>
      <w:pPr>
        <w:jc w:val="center"/>
        <w:rPr>
          <w:sz w:val="44"/>
          <w:szCs w:val="40"/>
        </w:rPr>
      </w:pPr>
    </w:p>
    <w:p>
      <w:pPr>
        <w:jc w:val="center"/>
        <w:rPr>
          <w:sz w:val="44"/>
          <w:szCs w:val="40"/>
        </w:rPr>
      </w:pPr>
    </w:p>
    <w:p>
      <w:pPr>
        <w:jc w:val="center"/>
        <w:rPr>
          <w:sz w:val="44"/>
          <w:szCs w:val="40"/>
        </w:rPr>
      </w:pPr>
    </w:p>
    <w:p>
      <w:pPr>
        <w:jc w:val="center"/>
        <w:rPr>
          <w:b/>
          <w:bCs/>
          <w:sz w:val="52"/>
          <w:szCs w:val="48"/>
        </w:rPr>
      </w:pPr>
      <w:r>
        <w:rPr>
          <w:rFonts w:hint="eastAsia"/>
          <w:b/>
          <w:bCs/>
          <w:sz w:val="52"/>
          <w:szCs w:val="48"/>
          <w:lang w:val="en-US" w:eastAsia="zh-CN"/>
        </w:rPr>
        <w:t>商业</w:t>
      </w:r>
      <w:r>
        <w:rPr>
          <w:rFonts w:hint="eastAsia"/>
          <w:b/>
          <w:bCs/>
          <w:sz w:val="52"/>
          <w:szCs w:val="48"/>
        </w:rPr>
        <w:t>计划书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（参考）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楷体" w:hAnsi="楷体" w:eastAsia="楷体"/>
          <w:bCs/>
          <w:color w:val="FF0000"/>
          <w:sz w:val="24"/>
        </w:rPr>
      </w:pPr>
    </w:p>
    <w:p>
      <w:pPr>
        <w:jc w:val="center"/>
        <w:rPr>
          <w:rFonts w:ascii="仿宋_GB2312" w:eastAsia="仿宋_GB2312"/>
          <w:b/>
          <w:color w:val="FF0000"/>
          <w:sz w:val="32"/>
          <w:szCs w:val="32"/>
        </w:rPr>
      </w:pPr>
    </w:p>
    <w:p>
      <w:pPr>
        <w:rPr>
          <w:b/>
          <w:bCs/>
          <w:sz w:val="52"/>
          <w:szCs w:val="48"/>
        </w:rPr>
      </w:pPr>
    </w:p>
    <w:p>
      <w:pPr>
        <w:ind w:firstLine="1920" w:firstLineChars="600"/>
        <w:rPr>
          <w:rFonts w:ascii="黑体" w:eastAsia="黑体" w:cs="黑体"/>
          <w:sz w:val="32"/>
          <w:szCs w:val="32"/>
          <w:u w:val="single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eastAsia="黑体" w:cs="黑体"/>
          <w:sz w:val="32"/>
          <w:szCs w:val="32"/>
          <w:u w:val="single"/>
          <w:lang w:bidi="ar"/>
        </w:rPr>
        <w:t xml:space="preserve">                    </w:t>
      </w:r>
    </w:p>
    <w:p>
      <w:pPr>
        <w:ind w:firstLine="1920" w:firstLineChars="600"/>
        <w:jc w:val="left"/>
        <w:rPr>
          <w:color w:val="000000"/>
          <w:sz w:val="28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40"/>
        </w:rPr>
        <w:t>团队名称：</w:t>
      </w:r>
      <w:r>
        <w:rPr>
          <w:rFonts w:hint="eastAsia" w:ascii="黑体" w:eastAsia="黑体" w:cs="黑体"/>
          <w:sz w:val="32"/>
          <w:szCs w:val="32"/>
          <w:u w:val="single"/>
          <w:lang w:bidi="ar"/>
        </w:rPr>
        <w:t xml:space="preserve">                    </w:t>
      </w:r>
    </w:p>
    <w:p>
      <w:pPr>
        <w:ind w:firstLine="1920" w:firstLineChars="600"/>
        <w:rPr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参赛组别：</w:t>
      </w:r>
      <w:r>
        <w:rPr>
          <w:rFonts w:hint="eastAsia" w:ascii="黑体" w:eastAsia="黑体" w:cs="黑体"/>
          <w:sz w:val="32"/>
          <w:szCs w:val="32"/>
          <w:u w:val="single"/>
          <w:lang w:bidi="ar"/>
        </w:rPr>
        <w:t xml:space="preserve">          </w:t>
      </w:r>
    </w:p>
    <w:p>
      <w:pPr>
        <w:ind w:firstLine="1920" w:firstLineChars="600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参赛省份：</w:t>
      </w:r>
      <w:r>
        <w:rPr>
          <w:rFonts w:hint="eastAsia" w:ascii="黑体" w:eastAsia="黑体" w:cs="黑体"/>
          <w:sz w:val="32"/>
          <w:szCs w:val="32"/>
          <w:u w:val="single"/>
          <w:lang w:bidi="ar"/>
        </w:rPr>
        <w:t xml:space="preserve">                    </w:t>
      </w:r>
    </w:p>
    <w:p>
      <w:pPr>
        <w:ind w:firstLine="1920" w:firstLineChars="600"/>
        <w:jc w:val="left"/>
        <w:rPr>
          <w:rFonts w:ascii="黑体" w:eastAsia="黑体" w:cs="黑体"/>
          <w:sz w:val="32"/>
          <w:szCs w:val="32"/>
          <w:u w:val="single"/>
          <w:lang w:bidi="ar"/>
        </w:rPr>
      </w:pPr>
      <w:r>
        <w:rPr>
          <w:rFonts w:hint="eastAsia" w:ascii="黑体" w:hAnsi="黑体" w:eastAsia="黑体" w:cs="黑体"/>
          <w:sz w:val="32"/>
          <w:szCs w:val="40"/>
        </w:rPr>
        <w:t>所属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单位</w:t>
      </w:r>
      <w:r>
        <w:rPr>
          <w:rFonts w:hint="eastAsia" w:ascii="黑体" w:hAnsi="黑体" w:eastAsia="黑体" w:cs="黑体"/>
          <w:sz w:val="32"/>
          <w:szCs w:val="40"/>
        </w:rPr>
        <w:t>：</w:t>
      </w:r>
      <w:r>
        <w:rPr>
          <w:rFonts w:hint="eastAsia" w:ascii="黑体" w:eastAsia="黑体" w:cs="黑体"/>
          <w:sz w:val="32"/>
          <w:szCs w:val="32"/>
          <w:u w:val="single"/>
          <w:lang w:bidi="ar"/>
        </w:rPr>
        <w:t xml:space="preserve">                    </w:t>
      </w:r>
    </w:p>
    <w:p>
      <w:pPr>
        <w:ind w:firstLine="1920" w:firstLineChars="600"/>
        <w:jc w:val="left"/>
        <w:rPr>
          <w:rFonts w:ascii="黑体" w:eastAsia="黑体" w:cs="黑体"/>
          <w:sz w:val="32"/>
          <w:szCs w:val="32"/>
          <w:u w:val="single"/>
          <w:lang w:bidi="ar"/>
        </w:rPr>
      </w:pPr>
    </w:p>
    <w:p>
      <w:pPr>
        <w:jc w:val="left"/>
        <w:rPr>
          <w:rFonts w:ascii="黑体" w:eastAsia="黑体" w:cs="黑体"/>
          <w:sz w:val="32"/>
          <w:szCs w:val="32"/>
          <w:u w:val="single"/>
          <w:lang w:bidi="ar"/>
        </w:rPr>
      </w:pPr>
    </w:p>
    <w:p>
      <w:pPr>
        <w:ind w:firstLine="1920" w:firstLineChars="600"/>
        <w:jc w:val="center"/>
        <w:rPr>
          <w:rFonts w:ascii="黑体" w:eastAsia="黑体" w:cs="黑体"/>
          <w:sz w:val="32"/>
          <w:szCs w:val="32"/>
          <w:u w:val="single"/>
          <w:lang w:bidi="ar"/>
        </w:rPr>
      </w:pPr>
    </w:p>
    <w:p>
      <w:pPr>
        <w:pStyle w:val="19"/>
        <w:widowControl/>
        <w:spacing w:line="360" w:lineRule="auto"/>
        <w:jc w:val="center"/>
        <w:rPr>
          <w:sz w:val="32"/>
          <w:szCs w:val="40"/>
        </w:rPr>
      </w:pPr>
      <w:r>
        <w:rPr>
          <w:rFonts w:hint="eastAsia" w:ascii="宋体" w:hAnsi="宋体" w:cs="宋体"/>
          <w:bCs/>
          <w:szCs w:val="24"/>
        </w:rPr>
        <w:t>（注：本目录仅供参考，</w:t>
      </w:r>
      <w:r>
        <w:rPr>
          <w:rFonts w:hint="eastAsia" w:ascii="宋体" w:hAnsi="宋体" w:cs="宋体"/>
          <w:bCs/>
          <w:szCs w:val="24"/>
          <w:lang w:val="en-US" w:eastAsia="zh-CN"/>
        </w:rPr>
        <w:t>参赛团队</w:t>
      </w:r>
      <w:r>
        <w:rPr>
          <w:rFonts w:hint="eastAsia" w:ascii="宋体" w:hAnsi="宋体" w:cs="宋体"/>
          <w:bCs/>
          <w:szCs w:val="24"/>
        </w:rPr>
        <w:t>可根据实际情况进行增减或调整）</w:t>
      </w:r>
    </w:p>
    <w:p>
      <w:pPr>
        <w:jc w:val="center"/>
        <w:rPr>
          <w:rFonts w:ascii="楷体" w:hAnsi="楷体" w:eastAsia="楷体"/>
          <w:bCs/>
          <w:sz w:val="24"/>
        </w:rPr>
        <w:sectPr>
          <w:pgSz w:w="11906" w:h="16838"/>
          <w:pgMar w:top="1418" w:right="1474" w:bottom="1418" w:left="1588" w:header="851" w:footer="1701" w:gutter="0"/>
          <w:cols w:space="720" w:num="1"/>
        </w:sectPr>
      </w:pPr>
      <w:r>
        <w:rPr>
          <w:rFonts w:ascii="黑体" w:eastAsia="黑体"/>
          <w:b/>
          <w:bCs/>
          <w:sz w:val="44"/>
          <w:szCs w:val="44"/>
        </w:rPr>
        <w:br w:type="page"/>
      </w:r>
    </w:p>
    <w:sdt>
      <w:sdtPr>
        <w:rPr>
          <w:rFonts w:ascii="宋体" w:hAnsi="宋体" w:eastAsia="黑体"/>
          <w:b/>
          <w:bCs/>
          <w:sz w:val="32"/>
          <w:szCs w:val="32"/>
        </w:rPr>
        <w:id w:val="147453880"/>
        <w15:color w:val="DBDBDB"/>
        <w:docPartObj>
          <w:docPartGallery w:val="Table of Contents"/>
          <w:docPartUnique/>
        </w:docPartObj>
      </w:sdtPr>
      <w:sdtEndPr>
        <w:rPr>
          <w:rFonts w:hint="eastAsia" w:ascii="Arial" w:hAnsi="Arial" w:eastAsia="黑体"/>
          <w:b/>
          <w:bCs/>
          <w:sz w:val="32"/>
          <w:szCs w:val="32"/>
        </w:rPr>
      </w:sdtEndPr>
      <w:sdtContent>
        <w:p>
          <w:pPr>
            <w:jc w:val="center"/>
            <w:rPr>
              <w:b/>
              <w:bCs/>
              <w:sz w:val="28"/>
              <w:szCs w:val="36"/>
            </w:rPr>
          </w:pPr>
          <w:r>
            <w:rPr>
              <w:rFonts w:ascii="宋体" w:hAnsi="宋体"/>
              <w:b/>
              <w:bCs/>
              <w:sz w:val="28"/>
              <w:szCs w:val="36"/>
            </w:rPr>
            <w:t>目录</w:t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 w:ascii="Times New Roman" w:eastAsia="宋体"/>
              <w:b w:val="0"/>
              <w:bCs w:val="0"/>
              <w:kern w:val="0"/>
              <w:sz w:val="20"/>
              <w:szCs w:val="20"/>
            </w:rPr>
            <w:fldChar w:fldCharType="begin"/>
          </w:r>
          <w:r>
            <w:rPr>
              <w:rFonts w:hint="eastAsia"/>
            </w:rPr>
            <w:instrText xml:space="preserve">TOC \o "1-2" \h \u </w:instrText>
          </w:r>
          <w:r>
            <w:rPr>
              <w:rFonts w:hint="eastAsia" w:ascii="Times New Roman" w:eastAsia="宋体"/>
              <w:b w:val="0"/>
              <w:bCs w:val="0"/>
              <w:kern w:val="0"/>
              <w:sz w:val="20"/>
              <w:szCs w:val="20"/>
            </w:rPr>
            <w:fldChar w:fldCharType="separate"/>
          </w:r>
          <w:r>
            <w:rPr>
              <w:rFonts w:hint="eastAsia" w:ascii="Times New Roman" w:eastAsia="宋体"/>
              <w:bCs w:val="0"/>
              <w:kern w:val="0"/>
              <w:szCs w:val="20"/>
            </w:rPr>
            <w:fldChar w:fldCharType="begin"/>
          </w:r>
          <w:r>
            <w:rPr>
              <w:rFonts w:hint="eastAsia" w:ascii="Times New Roman" w:eastAsia="宋体"/>
              <w:bCs w:val="0"/>
              <w:kern w:val="0"/>
              <w:szCs w:val="20"/>
            </w:rPr>
            <w:instrText xml:space="preserve"> HYPERLINK \l _Toc1188 </w:instrText>
          </w:r>
          <w:r>
            <w:rPr>
              <w:rFonts w:hint="eastAsia" w:ascii="Times New Roman" w:eastAsia="宋体"/>
              <w:bCs w:val="0"/>
              <w:kern w:val="0"/>
              <w:szCs w:val="20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一、项目概要</w:t>
          </w:r>
          <w:r>
            <w:tab/>
          </w:r>
          <w:r>
            <w:fldChar w:fldCharType="begin"/>
          </w:r>
          <w:r>
            <w:instrText xml:space="preserve"> PAGEREF _Toc1188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Times New Roman" w:eastAsia="宋体"/>
              <w:bCs w:val="0"/>
              <w:kern w:val="0"/>
              <w:szCs w:val="20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_Toc26598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二、市场分析</w:t>
          </w:r>
          <w:r>
            <w:tab/>
          </w:r>
          <w:r>
            <w:fldChar w:fldCharType="begin"/>
          </w:r>
          <w:r>
            <w:instrText xml:space="preserve"> PAGEREF _Toc26598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_Toc1106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2.1项目背景</w:t>
          </w:r>
          <w:r>
            <w:tab/>
          </w:r>
          <w:r>
            <w:fldChar w:fldCharType="begin"/>
          </w:r>
          <w:r>
            <w:instrText xml:space="preserve"> PAGEREF _Toc1106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_Toc3306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2.2痛点分析</w:t>
          </w:r>
          <w:r>
            <w:tab/>
          </w:r>
          <w:r>
            <w:fldChar w:fldCharType="begin"/>
          </w:r>
          <w:r>
            <w:instrText xml:space="preserve"> PAGEREF _Toc3306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_Toc2110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2.3市场规模</w:t>
          </w:r>
          <w:r>
            <w:tab/>
          </w:r>
          <w:r>
            <w:fldChar w:fldCharType="begin"/>
          </w:r>
          <w:r>
            <w:instrText xml:space="preserve"> PAGEREF _Toc2110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_Toc2779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2.4项目机会</w:t>
          </w:r>
          <w:r>
            <w:tab/>
          </w:r>
          <w:r>
            <w:fldChar w:fldCharType="begin"/>
          </w:r>
          <w:r>
            <w:instrText xml:space="preserve"> PAGEREF _Toc2779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_Toc18788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三、产品/服务</w:t>
          </w:r>
          <w:r>
            <w:tab/>
          </w:r>
          <w:r>
            <w:fldChar w:fldCharType="begin"/>
          </w:r>
          <w:r>
            <w:instrText xml:space="preserve"> PAGEREF _Toc18788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_Toc3615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3.1产品/服务介绍</w:t>
          </w:r>
          <w:r>
            <w:tab/>
          </w:r>
          <w:r>
            <w:fldChar w:fldCharType="begin"/>
          </w:r>
          <w:r>
            <w:instrText xml:space="preserve"> PAGEREF _Toc3615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_Toc1181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3.</w:t>
          </w:r>
          <w:r>
            <w:rPr>
              <w:szCs w:val="28"/>
            </w:rPr>
            <w:t>2</w:t>
          </w:r>
          <w:r>
            <w:rPr>
              <w:rFonts w:hint="eastAsia"/>
              <w:szCs w:val="28"/>
            </w:rPr>
            <w:t>技术路线</w:t>
          </w:r>
          <w:r>
            <w:tab/>
          </w:r>
          <w:r>
            <w:fldChar w:fldCharType="begin"/>
          </w:r>
          <w:r>
            <w:instrText xml:space="preserve"> PAGEREF _Toc1181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_Toc16902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3.</w:t>
          </w:r>
          <w:r>
            <w:rPr>
              <w:szCs w:val="28"/>
            </w:rPr>
            <w:t>3</w:t>
          </w:r>
          <w:r>
            <w:rPr>
              <w:rFonts w:hint="eastAsia"/>
              <w:szCs w:val="28"/>
            </w:rPr>
            <w:t>项目创新</w:t>
          </w:r>
          <w:r>
            <w:tab/>
          </w:r>
          <w:r>
            <w:fldChar w:fldCharType="begin"/>
          </w:r>
          <w:r>
            <w:instrText xml:space="preserve"> PAGEREF _Toc16902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_Toc6737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四、商业模式</w:t>
          </w:r>
          <w:r>
            <w:tab/>
          </w:r>
          <w:r>
            <w:fldChar w:fldCharType="begin"/>
          </w:r>
          <w:r>
            <w:instrText xml:space="preserve"> PAGEREF _Toc6737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_Toc17996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4.1目标客户</w:t>
          </w:r>
          <w:r>
            <w:tab/>
          </w:r>
          <w:r>
            <w:fldChar w:fldCharType="begin"/>
          </w:r>
          <w:r>
            <w:instrText xml:space="preserve"> PAGEREF _Toc17996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_Toc12408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4.</w:t>
          </w:r>
          <w:r>
            <w:rPr>
              <w:rFonts w:hint="eastAsia"/>
              <w:szCs w:val="28"/>
              <w:lang w:val="en-US" w:eastAsia="zh-CN"/>
            </w:rPr>
            <w:t>2</w:t>
          </w:r>
          <w:r>
            <w:rPr>
              <w:rFonts w:hint="eastAsia"/>
              <w:szCs w:val="28"/>
            </w:rPr>
            <w:t>盈利模式</w:t>
          </w:r>
          <w:r>
            <w:tab/>
          </w:r>
          <w:r>
            <w:fldChar w:fldCharType="begin"/>
          </w:r>
          <w:r>
            <w:instrText xml:space="preserve"> PAGEREF _Toc12408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_Toc16778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五、营销策略</w:t>
          </w:r>
          <w:r>
            <w:tab/>
          </w:r>
          <w:r>
            <w:fldChar w:fldCharType="begin"/>
          </w:r>
          <w:r>
            <w:instrText xml:space="preserve"> PAGEREF _Toc16778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_Toc4545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szCs w:val="28"/>
            </w:rPr>
            <w:t xml:space="preserve">5.1 </w:t>
          </w:r>
          <w:r>
            <w:rPr>
              <w:rFonts w:hint="eastAsia"/>
              <w:szCs w:val="28"/>
              <w:lang w:val="en-US" w:eastAsia="zh-CN"/>
            </w:rPr>
            <w:t>项目</w:t>
          </w:r>
          <w:r>
            <w:rPr>
              <w:szCs w:val="28"/>
            </w:rPr>
            <w:t>分析</w:t>
          </w:r>
          <w:r>
            <w:tab/>
          </w:r>
          <w:r>
            <w:fldChar w:fldCharType="begin"/>
          </w:r>
          <w:r>
            <w:instrText xml:space="preserve"> PAGEREF _Toc4545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_Toc71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szCs w:val="28"/>
            </w:rPr>
            <w:t xml:space="preserve">5.2 </w:t>
          </w:r>
          <w:r>
            <w:rPr>
              <w:rFonts w:hint="eastAsia"/>
              <w:szCs w:val="28"/>
            </w:rPr>
            <w:t>竞品分析</w:t>
          </w:r>
          <w:r>
            <w:tab/>
          </w:r>
          <w:r>
            <w:fldChar w:fldCharType="begin"/>
          </w:r>
          <w:r>
            <w:instrText xml:space="preserve"> PAGEREF _Toc71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_Toc6878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szCs w:val="28"/>
            </w:rPr>
            <w:t xml:space="preserve">5.3 </w:t>
          </w:r>
          <w:r>
            <w:rPr>
              <w:rFonts w:hint="eastAsia"/>
              <w:szCs w:val="28"/>
            </w:rPr>
            <w:t>营销体系</w:t>
          </w:r>
          <w:r>
            <w:tab/>
          </w:r>
          <w:r>
            <w:fldChar w:fldCharType="begin"/>
          </w:r>
          <w:r>
            <w:instrText xml:space="preserve"> PAGEREF _Toc6878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_Toc19858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六、项目团队</w:t>
          </w:r>
          <w:r>
            <w:tab/>
          </w:r>
          <w:r>
            <w:fldChar w:fldCharType="begin"/>
          </w:r>
          <w:r>
            <w:instrText xml:space="preserve"> PAGEREF _Toc19858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_Toc20290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6</w:t>
          </w:r>
          <w:r>
            <w:rPr>
              <w:rFonts w:hint="eastAsia"/>
              <w:szCs w:val="28"/>
            </w:rPr>
            <w:t>.1</w:t>
          </w:r>
          <w:r>
            <w:rPr>
              <w:rFonts w:hint="eastAsia"/>
              <w:szCs w:val="28"/>
              <w:lang w:val="en-US" w:eastAsia="zh-CN"/>
            </w:rPr>
            <w:t>负责</w:t>
          </w:r>
          <w:r>
            <w:rPr>
              <w:rFonts w:hint="eastAsia"/>
              <w:szCs w:val="28"/>
            </w:rPr>
            <w:t>人</w:t>
          </w:r>
          <w:r>
            <w:tab/>
          </w:r>
          <w:r>
            <w:fldChar w:fldCharType="begin"/>
          </w:r>
          <w:r>
            <w:instrText xml:space="preserve"> PAGEREF _Toc20290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_Toc22843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6.2</w:t>
          </w:r>
          <w:r>
            <w:rPr>
              <w:rFonts w:hint="eastAsia"/>
              <w:szCs w:val="28"/>
            </w:rPr>
            <w:t>核心团队</w:t>
          </w:r>
          <w:r>
            <w:tab/>
          </w:r>
          <w:r>
            <w:fldChar w:fldCharType="begin"/>
          </w:r>
          <w:r>
            <w:instrText xml:space="preserve"> PAGEREF _Toc22843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_Toc14559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bCs/>
              <w:szCs w:val="28"/>
            </w:rPr>
            <w:t>6</w:t>
          </w:r>
          <w:r>
            <w:rPr>
              <w:bCs/>
              <w:szCs w:val="28"/>
            </w:rPr>
            <w:t>.3</w:t>
          </w:r>
          <w:r>
            <w:rPr>
              <w:rFonts w:hint="eastAsia"/>
              <w:bCs/>
              <w:szCs w:val="28"/>
            </w:rPr>
            <w:t>组织管理</w:t>
          </w:r>
          <w:r>
            <w:tab/>
          </w:r>
          <w:r>
            <w:fldChar w:fldCharType="begin"/>
          </w:r>
          <w:r>
            <w:instrText xml:space="preserve"> PAGEREF _Toc14559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_Toc24887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6</w:t>
          </w:r>
          <w:r>
            <w:rPr>
              <w:rFonts w:hint="eastAsia"/>
              <w:szCs w:val="28"/>
            </w:rPr>
            <w:t>.</w:t>
          </w:r>
          <w:r>
            <w:rPr>
              <w:szCs w:val="28"/>
            </w:rPr>
            <w:t>4</w:t>
          </w:r>
          <w:r>
            <w:rPr>
              <w:rFonts w:hint="eastAsia"/>
              <w:szCs w:val="28"/>
            </w:rPr>
            <w:t>指导</w:t>
          </w:r>
          <w:r>
            <w:rPr>
              <w:rFonts w:hint="eastAsia"/>
              <w:szCs w:val="28"/>
              <w:lang w:val="en-US" w:eastAsia="zh-CN"/>
            </w:rPr>
            <w:t>老</w:t>
          </w:r>
          <w:r>
            <w:rPr>
              <w:rFonts w:hint="eastAsia"/>
              <w:szCs w:val="28"/>
            </w:rPr>
            <w:t>师</w:t>
          </w:r>
          <w:r>
            <w:rPr>
              <w:rFonts w:hint="eastAsia"/>
              <w:szCs w:val="28"/>
              <w:lang w:val="en-US" w:eastAsia="zh-CN"/>
            </w:rPr>
            <w:t>/</w:t>
          </w:r>
          <w:r>
            <w:rPr>
              <w:rFonts w:hint="eastAsia"/>
              <w:bCs/>
              <w:szCs w:val="28"/>
            </w:rPr>
            <w:t>专家顾问</w:t>
          </w:r>
          <w:r>
            <w:tab/>
          </w:r>
          <w:r>
            <w:fldChar w:fldCharType="begin"/>
          </w:r>
          <w:r>
            <w:instrText xml:space="preserve"> PAGEREF _Toc24887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_Toc4760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七、发展规划</w:t>
          </w:r>
          <w:r>
            <w:tab/>
          </w:r>
          <w:r>
            <w:fldChar w:fldCharType="begin"/>
          </w:r>
          <w:r>
            <w:instrText xml:space="preserve"> PAGEREF _Toc4760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_Toc16041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7</w:t>
          </w:r>
          <w:r>
            <w:rPr>
              <w:rFonts w:hint="eastAsia"/>
              <w:szCs w:val="28"/>
            </w:rPr>
            <w:t>.1项目落地执行</w:t>
          </w:r>
          <w:r>
            <w:tab/>
          </w:r>
          <w:r>
            <w:fldChar w:fldCharType="begin"/>
          </w:r>
          <w:r>
            <w:instrText xml:space="preserve"> PAGEREF _Toc16041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_Toc31625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7</w:t>
          </w:r>
          <w:r>
            <w:rPr>
              <w:szCs w:val="28"/>
            </w:rPr>
            <w:t>.2</w:t>
          </w:r>
          <w:r>
            <w:rPr>
              <w:rFonts w:hint="eastAsia"/>
              <w:szCs w:val="28"/>
            </w:rPr>
            <w:t>业务规划</w:t>
          </w:r>
          <w:r>
            <w:tab/>
          </w:r>
          <w:r>
            <w:fldChar w:fldCharType="begin"/>
          </w:r>
          <w:r>
            <w:instrText xml:space="preserve"> PAGEREF _Toc31625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_Toc15524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7</w:t>
          </w:r>
          <w:r>
            <w:rPr>
              <w:rFonts w:hint="eastAsia"/>
              <w:szCs w:val="28"/>
            </w:rPr>
            <w:t>.</w:t>
          </w:r>
          <w:r>
            <w:rPr>
              <w:szCs w:val="28"/>
            </w:rPr>
            <w:t>3</w:t>
          </w:r>
          <w:r>
            <w:rPr>
              <w:rFonts w:hint="eastAsia"/>
              <w:szCs w:val="28"/>
            </w:rPr>
            <w:t>财务预测</w:t>
          </w:r>
          <w:r>
            <w:tab/>
          </w:r>
          <w:r>
            <w:fldChar w:fldCharType="begin"/>
          </w:r>
          <w:r>
            <w:instrText xml:space="preserve"> PAGEREF _Toc15524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_Toc8532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7</w:t>
          </w:r>
          <w:r>
            <w:rPr>
              <w:rFonts w:hint="eastAsia"/>
              <w:szCs w:val="28"/>
            </w:rPr>
            <w:t>.</w:t>
          </w:r>
          <w:r>
            <w:rPr>
              <w:szCs w:val="28"/>
            </w:rPr>
            <w:t>4</w:t>
          </w:r>
          <w:r>
            <w:rPr>
              <w:rFonts w:hint="eastAsia"/>
              <w:szCs w:val="28"/>
            </w:rPr>
            <w:t>融资规划</w:t>
          </w:r>
          <w:r>
            <w:tab/>
          </w:r>
          <w:r>
            <w:fldChar w:fldCharType="begin"/>
          </w:r>
          <w:r>
            <w:instrText xml:space="preserve"> PAGEREF _Toc8532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_Toc3500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八</w:t>
          </w:r>
          <w:r>
            <w:rPr>
              <w:rFonts w:hint="eastAsia" w:ascii="黑体" w:hAnsi="黑体" w:eastAsia="黑体" w:cs="黑体"/>
              <w:szCs w:val="32"/>
            </w:rPr>
            <w:t>、社会价值</w:t>
          </w:r>
          <w:r>
            <w:tab/>
          </w:r>
          <w:r>
            <w:fldChar w:fldCharType="begin"/>
          </w:r>
          <w:r>
            <w:instrText xml:space="preserve"> PAGEREF _Toc3500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_Toc534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>9.</w:t>
          </w:r>
          <w:r>
            <w:rPr>
              <w:rFonts w:hint="eastAsia"/>
              <w:szCs w:val="28"/>
              <w:lang w:val="en-US" w:eastAsia="zh-CN"/>
            </w:rPr>
            <w:t>1</w:t>
          </w:r>
          <w:r>
            <w:rPr>
              <w:rFonts w:hint="eastAsia"/>
              <w:szCs w:val="28"/>
            </w:rPr>
            <w:t>社会效益</w:t>
          </w:r>
          <w:r>
            <w:tab/>
          </w:r>
          <w:r>
            <w:fldChar w:fldCharType="begin"/>
          </w:r>
          <w:r>
            <w:instrText xml:space="preserve"> PAGEREF _Toc534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4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_Toc7799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</w:rPr>
            <w:t>十、附录</w:t>
          </w:r>
          <w:r>
            <w:tab/>
          </w:r>
          <w:r>
            <w:fldChar w:fldCharType="begin"/>
          </w:r>
          <w:r>
            <w:instrText xml:space="preserve"> PAGEREF _Toc7799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820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_Toc10921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28"/>
            </w:rPr>
            <w:t>附录 市场调研报告</w:t>
          </w:r>
          <w:r>
            <w:tab/>
          </w:r>
          <w:r>
            <w:fldChar w:fldCharType="begin"/>
          </w:r>
          <w:r>
            <w:instrText xml:space="preserve"> PAGEREF _Toc10921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3"/>
            <w:rPr>
              <w:rFonts w:ascii="黑体" w:hAnsi="黑体" w:cs="黑体"/>
            </w:rPr>
          </w:pPr>
          <w:r>
            <w:rPr>
              <w:rFonts w:hint="eastAsia"/>
            </w:rPr>
            <w:fldChar w:fldCharType="end"/>
          </w:r>
        </w:p>
      </w:sdtContent>
    </w:sdt>
    <w:p>
      <w:pPr>
        <w:widowControl/>
        <w:jc w:val="left"/>
      </w:pPr>
      <w:r>
        <w:br w:type="page"/>
      </w:r>
    </w:p>
    <w:p/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0" w:name="_Toc1188"/>
      <w:r>
        <w:rPr>
          <w:rFonts w:hint="eastAsia" w:ascii="黑体" w:hAnsi="黑体" w:eastAsia="黑体" w:cs="黑体"/>
          <w:sz w:val="32"/>
          <w:szCs w:val="32"/>
        </w:rPr>
        <w:t>一、项目概要</w:t>
      </w:r>
      <w:bookmarkEnd w:id="0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项目概要要求扼要地说明项目的来源以及完成的方法（包括市场需求、解决方案、商业模式）、最终的结果。要注意：重点是结果。结果要列出解决问题的效果、实现的社会价值。（不超过2000字）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1" w:name="_Toc101443404"/>
      <w:bookmarkStart w:id="2" w:name="_Toc26598"/>
      <w:bookmarkStart w:id="3" w:name="_Toc101441272"/>
      <w:bookmarkStart w:id="4" w:name="_Toc19495"/>
      <w:bookmarkStart w:id="5" w:name="_Toc47360098"/>
      <w:r>
        <w:rPr>
          <w:rFonts w:hint="eastAsia" w:ascii="黑体" w:hAnsi="黑体" w:eastAsia="黑体" w:cs="黑体"/>
          <w:sz w:val="32"/>
          <w:szCs w:val="32"/>
        </w:rPr>
        <w:t>二、市场分析</w:t>
      </w:r>
      <w:bookmarkEnd w:id="1"/>
      <w:bookmarkEnd w:id="2"/>
      <w:bookmarkEnd w:id="3"/>
      <w:bookmarkEnd w:id="4"/>
      <w:bookmarkEnd w:id="5"/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6" w:name="_Toc101441273"/>
      <w:bookmarkStart w:id="7" w:name="_Toc47360099"/>
      <w:bookmarkStart w:id="8" w:name="_Toc1106"/>
      <w:bookmarkStart w:id="9" w:name="_Toc101443405"/>
      <w:r>
        <w:rPr>
          <w:rFonts w:hint="eastAsia"/>
          <w:sz w:val="28"/>
          <w:szCs w:val="28"/>
        </w:rPr>
        <w:t>2.1项目</w:t>
      </w:r>
      <w:bookmarkEnd w:id="6"/>
      <w:bookmarkEnd w:id="7"/>
      <w:r>
        <w:rPr>
          <w:rFonts w:hint="eastAsia"/>
          <w:sz w:val="28"/>
          <w:szCs w:val="28"/>
        </w:rPr>
        <w:t>背景</w:t>
      </w:r>
      <w:bookmarkEnd w:id="8"/>
      <w:bookmarkEnd w:id="9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说明目前行业市场的现状、发展趋势。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10" w:name="_Toc101441274"/>
      <w:bookmarkStart w:id="11" w:name="_Toc101443406"/>
      <w:bookmarkStart w:id="12" w:name="_Toc3306"/>
      <w:r>
        <w:rPr>
          <w:rFonts w:hint="eastAsia"/>
          <w:sz w:val="28"/>
          <w:szCs w:val="28"/>
        </w:rPr>
        <w:t>2.2痛点</w:t>
      </w:r>
      <w:bookmarkEnd w:id="10"/>
      <w:bookmarkEnd w:id="11"/>
      <w:r>
        <w:rPr>
          <w:rFonts w:hint="eastAsia"/>
          <w:sz w:val="28"/>
          <w:szCs w:val="28"/>
        </w:rPr>
        <w:t>分析</w:t>
      </w:r>
      <w:bookmarkEnd w:id="12"/>
    </w:p>
    <w:p>
      <w:pPr>
        <w:numPr>
          <w:ilvl w:val="0"/>
          <w:numId w:val="1"/>
        </w:num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分析行业痛点、市场痛点，要深度挖掘痛点，可以用图片、数据、表格等方式表达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2．痛点最多不超过4项，要抓住核心痛点；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3．结合专业找痛点，特别是从专业产生的产品和服务在现实生活、生产中使用中的不方便或者困难等。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13" w:name="_Toc101441275"/>
      <w:bookmarkStart w:id="14" w:name="_Toc101443407"/>
      <w:bookmarkStart w:id="15" w:name="_Toc2110"/>
      <w:r>
        <w:rPr>
          <w:rFonts w:hint="eastAsia"/>
          <w:sz w:val="28"/>
          <w:szCs w:val="28"/>
        </w:rPr>
        <w:t>2.3市场</w:t>
      </w:r>
      <w:bookmarkEnd w:id="13"/>
      <w:bookmarkEnd w:id="14"/>
      <w:r>
        <w:rPr>
          <w:rFonts w:hint="eastAsia"/>
          <w:sz w:val="28"/>
          <w:szCs w:val="28"/>
        </w:rPr>
        <w:t>规模</w:t>
      </w:r>
      <w:bookmarkEnd w:id="15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目标市场分析，目标市场空间有多大，市场增长率。以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权威</w:t>
      </w:r>
      <w:r>
        <w:rPr>
          <w:rFonts w:hint="eastAsia" w:ascii="楷体" w:hAnsi="楷体" w:eastAsia="楷体"/>
          <w:bCs/>
          <w:color w:val="FF0000"/>
          <w:sz w:val="24"/>
        </w:rPr>
        <w:t>研究报告或者调研报告为依据。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16" w:name="_Toc2779"/>
      <w:bookmarkStart w:id="17" w:name="_Toc101443408"/>
      <w:r>
        <w:rPr>
          <w:rFonts w:hint="eastAsia"/>
          <w:sz w:val="28"/>
          <w:szCs w:val="28"/>
        </w:rPr>
        <w:t>2.4项目机会</w:t>
      </w:r>
      <w:bookmarkEnd w:id="16"/>
      <w:bookmarkEnd w:id="17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ascii="楷体" w:hAnsi="楷体" w:eastAsia="楷体"/>
          <w:bCs/>
          <w:color w:val="FF0000"/>
          <w:sz w:val="24"/>
        </w:rPr>
        <w:t xml:space="preserve">1. </w:t>
      </w:r>
      <w:r>
        <w:rPr>
          <w:rFonts w:hint="eastAsia" w:ascii="楷体" w:hAnsi="楷体" w:eastAsia="楷体"/>
          <w:bCs/>
          <w:color w:val="FF0000"/>
          <w:sz w:val="24"/>
        </w:rPr>
        <w:t>政策导向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找到与本项目有关的国家支持政策，要重点看政府有关部门出台的支持政策；将政策文号和关键段落的关键词重点标注出来；列出紧密相关的2-3条即可。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</w:t>
      </w:r>
      <w:r>
        <w:rPr>
          <w:rFonts w:ascii="楷体" w:hAnsi="楷体" w:eastAsia="楷体"/>
          <w:bCs/>
          <w:color w:val="FF0000"/>
          <w:sz w:val="24"/>
        </w:rPr>
        <w:t xml:space="preserve">. </w:t>
      </w:r>
      <w:r>
        <w:rPr>
          <w:rFonts w:hint="eastAsia" w:ascii="楷体" w:hAnsi="楷体" w:eastAsia="楷体"/>
          <w:bCs/>
          <w:color w:val="FF0000"/>
          <w:sz w:val="24"/>
        </w:rPr>
        <w:t>市场需求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针对痛点，描述需求；需求是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行业</w:t>
      </w:r>
      <w:r>
        <w:rPr>
          <w:rFonts w:hint="eastAsia" w:ascii="楷体" w:hAnsi="楷体" w:eastAsia="楷体"/>
          <w:bCs/>
          <w:color w:val="FF0000"/>
          <w:sz w:val="24"/>
        </w:rPr>
        <w:t>希望消除痛点的方法和状态；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例如：感冒的痛点是头疼、发烧、流鼻涕、浑身酸痛、乏力；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行业</w:t>
      </w:r>
      <w:r>
        <w:rPr>
          <w:rFonts w:hint="eastAsia" w:ascii="楷体" w:hAnsi="楷体" w:eastAsia="楷体"/>
          <w:bCs/>
          <w:color w:val="FF0000"/>
          <w:sz w:val="24"/>
        </w:rPr>
        <w:t>需求是少花钱、少吃药、快点好、没有后遗症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ascii="楷体" w:hAnsi="楷体" w:eastAsia="楷体"/>
          <w:bCs/>
          <w:color w:val="FF0000"/>
          <w:sz w:val="24"/>
        </w:rPr>
        <w:t>3.</w:t>
      </w:r>
      <w:r>
        <w:rPr>
          <w:rFonts w:hint="eastAsia" w:ascii="楷体" w:hAnsi="楷体" w:eastAsia="楷体"/>
          <w:bCs/>
          <w:color w:val="FF0000"/>
          <w:sz w:val="24"/>
        </w:rPr>
        <w:t>自有能力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介绍项目启动的有利条件。包括: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（1）具有的关键技术、核心能力，避免用纯技术语言，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选择性</w:t>
      </w:r>
      <w:r>
        <w:rPr>
          <w:rFonts w:hint="eastAsia" w:ascii="楷体" w:hAnsi="楷体" w:eastAsia="楷体"/>
          <w:bCs/>
          <w:color w:val="FF0000"/>
          <w:sz w:val="24"/>
        </w:rPr>
        <w:t>放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部分</w:t>
      </w:r>
      <w:r>
        <w:rPr>
          <w:rFonts w:hint="eastAsia" w:ascii="楷体" w:hAnsi="楷体" w:eastAsia="楷体"/>
          <w:bCs/>
          <w:color w:val="FF0000"/>
          <w:sz w:val="24"/>
        </w:rPr>
        <w:t>相关的能力证书（专利证书、获得的荣誉等）；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（2）项目、启动资金、市场资源等。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主要目的是证明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项目团队</w:t>
      </w:r>
      <w:r>
        <w:rPr>
          <w:rFonts w:hint="eastAsia" w:ascii="楷体" w:hAnsi="楷体" w:eastAsia="楷体"/>
          <w:bCs/>
          <w:color w:val="FF0000"/>
          <w:sz w:val="24"/>
        </w:rPr>
        <w:t>有能力解决上述痛点，满足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行业</w:t>
      </w:r>
      <w:r>
        <w:rPr>
          <w:rFonts w:hint="eastAsia" w:ascii="楷体" w:hAnsi="楷体" w:eastAsia="楷体"/>
          <w:bCs/>
          <w:color w:val="FF0000"/>
          <w:sz w:val="24"/>
        </w:rPr>
        <w:t>需求。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18" w:name="_Toc6993"/>
      <w:bookmarkStart w:id="19" w:name="_Toc101443409"/>
      <w:bookmarkStart w:id="20" w:name="_Toc47360076"/>
      <w:bookmarkStart w:id="21" w:name="_Toc101441276"/>
      <w:bookmarkStart w:id="22" w:name="_Toc18788"/>
      <w:r>
        <w:rPr>
          <w:rFonts w:hint="eastAsia" w:ascii="黑体" w:hAnsi="黑体" w:eastAsia="黑体" w:cs="黑体"/>
          <w:sz w:val="32"/>
          <w:szCs w:val="32"/>
        </w:rPr>
        <w:t>三、产品</w:t>
      </w:r>
      <w:bookmarkEnd w:id="18"/>
      <w:bookmarkEnd w:id="19"/>
      <w:bookmarkEnd w:id="20"/>
      <w:bookmarkEnd w:id="21"/>
      <w:r>
        <w:rPr>
          <w:rFonts w:hint="eastAsia" w:ascii="黑体" w:hAnsi="黑体" w:eastAsia="黑体" w:cs="黑体"/>
          <w:sz w:val="32"/>
          <w:szCs w:val="32"/>
        </w:rPr>
        <w:t>/服务</w:t>
      </w:r>
      <w:bookmarkEnd w:id="22"/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23" w:name="_Toc101441277"/>
      <w:bookmarkStart w:id="24" w:name="_Toc47360077"/>
      <w:bookmarkStart w:id="25" w:name="_Toc101443410"/>
      <w:bookmarkStart w:id="26" w:name="_Toc3615"/>
      <w:r>
        <w:rPr>
          <w:rFonts w:hint="eastAsia"/>
          <w:sz w:val="28"/>
          <w:szCs w:val="28"/>
        </w:rPr>
        <w:t>3.1产品</w:t>
      </w:r>
      <w:bookmarkEnd w:id="23"/>
      <w:bookmarkEnd w:id="24"/>
      <w:r>
        <w:rPr>
          <w:rFonts w:hint="eastAsia"/>
          <w:sz w:val="28"/>
          <w:szCs w:val="28"/>
        </w:rPr>
        <w:t>/服务</w:t>
      </w:r>
      <w:bookmarkEnd w:id="25"/>
      <w:r>
        <w:rPr>
          <w:rFonts w:hint="eastAsia"/>
          <w:sz w:val="28"/>
          <w:szCs w:val="28"/>
        </w:rPr>
        <w:t>介绍</w:t>
      </w:r>
      <w:bookmarkEnd w:id="26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介绍产品的特性、功能、性能和服务相关内容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：</w:t>
      </w:r>
    </w:p>
    <w:p>
      <w:pPr>
        <w:numPr>
          <w:ilvl w:val="0"/>
          <w:numId w:val="2"/>
        </w:num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表达出提供的产品或服务与同类产品或服务相比有哪些独特之处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2．功能可以列表或者条目方式介绍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3．性能可以列出主要参数和指标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ascii="楷体" w:hAnsi="楷体" w:eastAsia="楷体"/>
          <w:bCs/>
          <w:color w:val="FF0000"/>
          <w:sz w:val="24"/>
        </w:rPr>
        <w:t xml:space="preserve">4. </w:t>
      </w:r>
      <w:r>
        <w:rPr>
          <w:rFonts w:hint="eastAsia" w:ascii="楷体" w:hAnsi="楷体" w:eastAsia="楷体"/>
          <w:bCs/>
          <w:color w:val="FF0000"/>
          <w:sz w:val="24"/>
        </w:rPr>
        <w:t>若产品还在设计中，最好提供相应的设计方案并证明自己的生产能力；若产品生产出来了，要附上原型介绍及图片。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ascii="楷体" w:hAnsi="楷体" w:eastAsia="楷体"/>
          <w:bCs/>
          <w:color w:val="FF0000"/>
          <w:sz w:val="24"/>
        </w:rPr>
        <w:t>5</w:t>
      </w:r>
      <w:r>
        <w:rPr>
          <w:rFonts w:hint="eastAsia" w:ascii="楷体" w:hAnsi="楷体" w:eastAsia="楷体"/>
          <w:bCs/>
          <w:color w:val="FF0000"/>
          <w:sz w:val="24"/>
        </w:rPr>
        <w:t>．服务可以是产品的售后服务或者增值服务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27" w:name="_Toc1181"/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技术路线</w:t>
      </w:r>
      <w:bookmarkEnd w:id="27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1．如果是技术创新的项目，要用示意图表达技术路线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2．屏蔽商业机密，逻辑清晰地呈现出技术是如何实现的。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28" w:name="_Toc16902"/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项目创新</w:t>
      </w:r>
      <w:bookmarkEnd w:id="28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1.介绍项目创新，包括产品创新、工艺流程创新、服务创新、商业模式创新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color w:val="FF0000"/>
        </w:rPr>
      </w:pPr>
      <w:r>
        <w:rPr>
          <w:rFonts w:hint="eastAsia" w:ascii="楷体" w:hAnsi="楷体" w:eastAsia="楷体"/>
          <w:bCs/>
          <w:color w:val="FF0000"/>
          <w:sz w:val="24"/>
        </w:rPr>
        <w:t>2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.</w:t>
      </w:r>
      <w:r>
        <w:rPr>
          <w:rFonts w:hint="eastAsia" w:ascii="楷体" w:hAnsi="楷体" w:eastAsia="楷体"/>
          <w:bCs/>
          <w:color w:val="FF0000"/>
          <w:sz w:val="24"/>
        </w:rPr>
        <w:t>要有一定数量和质量的创新成果。</w:t>
      </w:r>
      <w:r>
        <w:rPr>
          <w:color w:val="FF0000"/>
        </w:rPr>
        <w:t xml:space="preserve">  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29" w:name="_Toc47360088"/>
      <w:bookmarkStart w:id="30" w:name="_Toc101441282"/>
      <w:bookmarkStart w:id="31" w:name="_Toc6737"/>
      <w:bookmarkStart w:id="32" w:name="_Toc101443414"/>
      <w:bookmarkStart w:id="33" w:name="_Toc29996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29"/>
      <w:r>
        <w:rPr>
          <w:rFonts w:hint="eastAsia" w:ascii="黑体" w:hAnsi="黑体" w:eastAsia="黑体" w:cs="黑体"/>
          <w:sz w:val="32"/>
          <w:szCs w:val="32"/>
        </w:rPr>
        <w:t>商业模式</w:t>
      </w:r>
      <w:bookmarkEnd w:id="30"/>
      <w:bookmarkEnd w:id="31"/>
      <w:bookmarkEnd w:id="32"/>
      <w:bookmarkEnd w:id="33"/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34" w:name="_Toc17996"/>
      <w:bookmarkStart w:id="35" w:name="_Toc101443415"/>
      <w:r>
        <w:rPr>
          <w:rFonts w:hint="eastAsia"/>
          <w:sz w:val="28"/>
          <w:szCs w:val="28"/>
        </w:rPr>
        <w:t>4.1目标客户</w:t>
      </w:r>
      <w:bookmarkEnd w:id="34"/>
      <w:bookmarkEnd w:id="35"/>
    </w:p>
    <w:p>
      <w:pPr>
        <w:numPr>
          <w:ilvl w:val="0"/>
          <w:numId w:val="3"/>
        </w:num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针对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本团队</w:t>
      </w:r>
      <w:r>
        <w:rPr>
          <w:rFonts w:hint="eastAsia" w:ascii="楷体" w:hAnsi="楷体" w:eastAsia="楷体"/>
          <w:bCs/>
          <w:color w:val="FF0000"/>
          <w:sz w:val="24"/>
        </w:rPr>
        <w:t>的产品或服务，对用户进行分析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2．通过对用户的描述，进一步清晰本项目的目标客户群体，为后面研究商业模式和推广模式做铺垫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36" w:name="_Toc12408"/>
      <w:bookmarkStart w:id="37" w:name="_Toc101443417"/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盈利模式</w:t>
      </w:r>
      <w:bookmarkEnd w:id="36"/>
      <w:bookmarkEnd w:id="37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bookmarkStart w:id="38" w:name="_Toc47360095"/>
      <w:r>
        <w:rPr>
          <w:rFonts w:hint="eastAsia" w:ascii="楷体" w:hAnsi="楷体" w:eastAsia="楷体"/>
          <w:bCs/>
          <w:color w:val="FF0000"/>
          <w:sz w:val="24"/>
        </w:rPr>
        <w:t>1</w:t>
      </w:r>
      <w:r>
        <w:rPr>
          <w:rFonts w:ascii="楷体" w:hAnsi="楷体" w:eastAsia="楷体"/>
          <w:bCs/>
          <w:color w:val="FF0000"/>
          <w:sz w:val="24"/>
        </w:rPr>
        <w:t>.</w:t>
      </w:r>
      <w:r>
        <w:rPr>
          <w:rFonts w:hint="eastAsia" w:ascii="楷体" w:hAnsi="楷体" w:eastAsia="楷体"/>
          <w:bCs/>
          <w:color w:val="FF0000"/>
          <w:sz w:val="24"/>
        </w:rPr>
        <w:t>项目是如何赚钱的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ascii="楷体" w:hAnsi="楷体" w:eastAsia="楷体"/>
          <w:bCs/>
          <w:color w:val="FF0000"/>
          <w:sz w:val="24"/>
        </w:rPr>
        <w:t>2.</w:t>
      </w:r>
      <w:r>
        <w:rPr>
          <w:rFonts w:hint="eastAsia" w:ascii="楷体" w:hAnsi="楷体" w:eastAsia="楷体"/>
          <w:bCs/>
          <w:color w:val="FF0000"/>
          <w:sz w:val="24"/>
        </w:rPr>
        <w:t>产业链定位，主要收入来源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3</w:t>
      </w:r>
      <w:r>
        <w:rPr>
          <w:rFonts w:ascii="楷体" w:hAnsi="楷体" w:eastAsia="楷体"/>
          <w:bCs/>
          <w:color w:val="FF0000"/>
          <w:sz w:val="24"/>
        </w:rPr>
        <w:t>.</w:t>
      </w:r>
      <w:r>
        <w:rPr>
          <w:rFonts w:hint="eastAsia" w:ascii="楷体" w:hAnsi="楷体" w:eastAsia="楷体"/>
          <w:bCs/>
          <w:color w:val="FF0000"/>
          <w:sz w:val="24"/>
        </w:rPr>
        <w:t>项目的成本计算。</w:t>
      </w:r>
    </w:p>
    <w:bookmarkEnd w:id="38"/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39" w:name="_Toc47360107"/>
      <w:bookmarkStart w:id="40" w:name="_Toc101441286"/>
      <w:bookmarkStart w:id="41" w:name="_Toc16778"/>
      <w:bookmarkStart w:id="42" w:name="_Toc101443418"/>
      <w:bookmarkStart w:id="43" w:name="_Toc7683"/>
      <w:r>
        <w:rPr>
          <w:rFonts w:hint="eastAsia" w:ascii="黑体" w:hAnsi="黑体" w:eastAsia="黑体" w:cs="黑体"/>
          <w:sz w:val="32"/>
          <w:szCs w:val="32"/>
        </w:rPr>
        <w:t>五、营销</w:t>
      </w:r>
      <w:bookmarkEnd w:id="39"/>
      <w:bookmarkEnd w:id="40"/>
      <w:r>
        <w:rPr>
          <w:rFonts w:hint="eastAsia" w:ascii="黑体" w:hAnsi="黑体" w:eastAsia="黑体" w:cs="黑体"/>
          <w:sz w:val="32"/>
          <w:szCs w:val="32"/>
        </w:rPr>
        <w:t>策略</w:t>
      </w:r>
      <w:bookmarkEnd w:id="41"/>
      <w:bookmarkEnd w:id="42"/>
      <w:bookmarkEnd w:id="43"/>
    </w:p>
    <w:p>
      <w:pPr>
        <w:pStyle w:val="3"/>
        <w:numPr>
          <w:ilvl w:val="0"/>
          <w:numId w:val="4"/>
        </w:numPr>
        <w:spacing w:before="156" w:after="156"/>
        <w:ind w:left="900"/>
        <w:rPr>
          <w:sz w:val="28"/>
          <w:szCs w:val="28"/>
        </w:rPr>
      </w:pPr>
      <w:bookmarkStart w:id="44" w:name="_Toc101441287"/>
      <w:bookmarkStart w:id="45" w:name="_Toc32281_WPSOffice_Level2"/>
      <w:bookmarkStart w:id="46" w:name="_Toc101443419"/>
      <w:bookmarkStart w:id="47" w:name="_Toc4545"/>
      <w:bookmarkStart w:id="48" w:name="_Toc47360104"/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sz w:val="28"/>
          <w:szCs w:val="28"/>
        </w:rPr>
        <w:t>分析</w:t>
      </w:r>
      <w:bookmarkEnd w:id="44"/>
      <w:bookmarkEnd w:id="45"/>
      <w:bookmarkEnd w:id="46"/>
      <w:bookmarkEnd w:id="47"/>
      <w:bookmarkEnd w:id="48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1．从内部看优势和劣势，从外部看机会与威胁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2．根据优劣势分析，写出你将采取什么策略战胜竞争对手。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建议多用数字和图表呈现。</w:t>
      </w:r>
    </w:p>
    <w:p>
      <w:pPr>
        <w:pStyle w:val="3"/>
        <w:numPr>
          <w:ilvl w:val="0"/>
          <w:numId w:val="4"/>
        </w:numPr>
        <w:spacing w:before="156" w:after="156"/>
        <w:ind w:left="900"/>
        <w:rPr>
          <w:sz w:val="28"/>
          <w:szCs w:val="28"/>
        </w:rPr>
      </w:pPr>
      <w:bookmarkStart w:id="49" w:name="_Toc71"/>
      <w:r>
        <w:rPr>
          <w:rFonts w:hint="eastAsia"/>
          <w:sz w:val="28"/>
          <w:szCs w:val="28"/>
        </w:rPr>
        <w:t>竞品分析</w:t>
      </w:r>
      <w:bookmarkEnd w:id="49"/>
    </w:p>
    <w:p>
      <w:pPr>
        <w:numPr>
          <w:ilvl w:val="0"/>
          <w:numId w:val="5"/>
        </w:num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对竞争对手的分析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color w:val="FF0000"/>
        </w:rPr>
      </w:pPr>
      <w:r>
        <w:rPr>
          <w:rFonts w:hint="eastAsia" w:ascii="楷体" w:hAnsi="楷体" w:eastAsia="楷体"/>
          <w:bCs/>
          <w:color w:val="FF0000"/>
          <w:sz w:val="24"/>
        </w:rPr>
        <w:t>2．用参数列表的方式与竞争对手进行比较，让评委一目了然，无需过多解释。</w:t>
      </w:r>
    </w:p>
    <w:p>
      <w:pPr>
        <w:pStyle w:val="3"/>
        <w:numPr>
          <w:ilvl w:val="0"/>
          <w:numId w:val="4"/>
        </w:numPr>
        <w:spacing w:before="156" w:after="156"/>
        <w:ind w:left="900"/>
        <w:rPr>
          <w:sz w:val="28"/>
          <w:szCs w:val="28"/>
        </w:rPr>
      </w:pPr>
      <w:bookmarkStart w:id="50" w:name="_Toc6878"/>
      <w:r>
        <w:rPr>
          <w:rFonts w:hint="eastAsia"/>
          <w:sz w:val="28"/>
          <w:szCs w:val="28"/>
        </w:rPr>
        <w:t>营销体系</w:t>
      </w:r>
      <w:bookmarkEnd w:id="50"/>
    </w:p>
    <w:p>
      <w:pPr>
        <w:ind w:firstLine="480" w:firstLineChars="200"/>
        <w:rPr>
          <w:rFonts w:hint="eastAsia" w:ascii="楷体" w:hAnsi="楷体" w:eastAsia="楷体"/>
          <w:bCs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1．营销队伍建设和管理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</w:t>
      </w:r>
      <w:r>
        <w:rPr>
          <w:rFonts w:ascii="楷体" w:hAnsi="楷体" w:eastAsia="楷体"/>
          <w:bCs/>
          <w:color w:val="FF0000"/>
          <w:sz w:val="24"/>
        </w:rPr>
        <w:t xml:space="preserve">. </w:t>
      </w:r>
      <w:r>
        <w:rPr>
          <w:rFonts w:hint="eastAsia" w:ascii="楷体" w:hAnsi="楷体" w:eastAsia="楷体"/>
          <w:bCs/>
          <w:color w:val="FF0000"/>
          <w:sz w:val="24"/>
        </w:rPr>
        <w:t>说明如何搭建线上、线下的销售通路，包括建立代理机制。</w:t>
      </w:r>
    </w:p>
    <w:p>
      <w:pPr>
        <w:ind w:firstLine="480" w:firstLineChars="200"/>
        <w:rPr>
          <w:rFonts w:hint="eastAsia" w:ascii="楷体" w:hAnsi="楷体" w:eastAsia="楷体"/>
          <w:bCs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3</w:t>
      </w:r>
      <w:r>
        <w:rPr>
          <w:rFonts w:ascii="楷体" w:hAnsi="楷体" w:eastAsia="楷体"/>
          <w:bCs/>
          <w:color w:val="FF0000"/>
          <w:sz w:val="24"/>
        </w:rPr>
        <w:t>.</w:t>
      </w:r>
      <w:r>
        <w:rPr>
          <w:rFonts w:hint="eastAsia" w:ascii="楷体" w:hAnsi="楷体" w:eastAsia="楷体"/>
          <w:bCs/>
          <w:sz w:val="24"/>
        </w:rPr>
        <w:t xml:space="preserve"> </w:t>
      </w:r>
      <w:r>
        <w:rPr>
          <w:rFonts w:hint="eastAsia" w:ascii="楷体" w:hAnsi="楷体" w:eastAsia="楷体"/>
          <w:bCs/>
          <w:color w:val="FF0000"/>
          <w:sz w:val="24"/>
        </w:rPr>
        <w:t>定价策略、促销计划和广告策略等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51" w:name="_Toc47360130"/>
      <w:bookmarkStart w:id="52" w:name="_Toc19858"/>
      <w:bookmarkStart w:id="53" w:name="_Toc101443427"/>
      <w:bookmarkStart w:id="54" w:name="_Toc101441297"/>
      <w:bookmarkStart w:id="55" w:name="_Toc11668"/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51"/>
      <w:r>
        <w:rPr>
          <w:rFonts w:hint="eastAsia" w:ascii="黑体" w:hAnsi="黑体" w:eastAsia="黑体" w:cs="黑体"/>
          <w:sz w:val="32"/>
          <w:szCs w:val="32"/>
        </w:rPr>
        <w:t>项目团队</w:t>
      </w:r>
      <w:bookmarkEnd w:id="52"/>
      <w:bookmarkEnd w:id="53"/>
      <w:bookmarkEnd w:id="54"/>
      <w:bookmarkEnd w:id="55"/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56" w:name="_Toc20290"/>
      <w:bookmarkStart w:id="57" w:name="_Toc101441298"/>
      <w:bookmarkStart w:id="58" w:name="_Toc101443428"/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.1</w:t>
      </w:r>
      <w:r>
        <w:rPr>
          <w:rFonts w:hint="eastAsia"/>
          <w:sz w:val="28"/>
          <w:szCs w:val="28"/>
          <w:lang w:val="en-US" w:eastAsia="zh-CN"/>
        </w:rPr>
        <w:t>负责</w:t>
      </w:r>
      <w:r>
        <w:rPr>
          <w:rFonts w:hint="eastAsia"/>
          <w:sz w:val="28"/>
          <w:szCs w:val="28"/>
        </w:rPr>
        <w:t>人</w:t>
      </w:r>
      <w:bookmarkEnd w:id="56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</w:t>
      </w:r>
      <w:r>
        <w:rPr>
          <w:rFonts w:ascii="楷体" w:hAnsi="楷体" w:eastAsia="楷体"/>
          <w:bCs/>
          <w:color w:val="FF0000"/>
          <w:sz w:val="24"/>
        </w:rPr>
        <w:t>.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负责</w:t>
      </w:r>
      <w:r>
        <w:rPr>
          <w:rFonts w:hint="eastAsia" w:ascii="楷体" w:hAnsi="楷体" w:eastAsia="楷体"/>
          <w:bCs/>
          <w:color w:val="FF0000"/>
          <w:sz w:val="24"/>
        </w:rPr>
        <w:t>人要独立呈现，用有力证据证明创始人有能力担当项目总负责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ascii="楷体" w:hAnsi="楷体" w:eastAsia="楷体"/>
          <w:bCs/>
          <w:color w:val="FF0000"/>
          <w:sz w:val="24"/>
        </w:rPr>
        <w:t>2.</w:t>
      </w:r>
      <w:r>
        <w:rPr>
          <w:rFonts w:hint="eastAsia" w:ascii="楷体" w:hAnsi="楷体" w:eastAsia="楷体"/>
          <w:bCs/>
          <w:color w:val="FF0000"/>
          <w:sz w:val="24"/>
        </w:rPr>
        <w:t>与本项目有关的重点资质证明列出几条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59" w:name="_Toc22843"/>
      <w:r>
        <w:rPr>
          <w:sz w:val="28"/>
          <w:szCs w:val="28"/>
        </w:rPr>
        <w:t>6.2</w:t>
      </w:r>
      <w:r>
        <w:rPr>
          <w:rFonts w:hint="eastAsia"/>
          <w:sz w:val="28"/>
          <w:szCs w:val="28"/>
        </w:rPr>
        <w:t>核心团队</w:t>
      </w:r>
      <w:bookmarkEnd w:id="57"/>
      <w:bookmarkEnd w:id="58"/>
      <w:bookmarkEnd w:id="59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创业团队核心成员构成，项目负责人及项目成员所负责工作、学习社会实践背景、所获奖励等，要证明能胜任该项工作。团队成员专业背景和能力特长互补，形成一支完整的创业团队，全面完成战略管理、技术研发、市场营销、财务管理等职能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项目团队成员的分工，每个人与岗位相匹配的资质和能力证明，列出1-2条。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60" w:name="_Toc32087_WPSOffice_Level2"/>
      <w:bookmarkStart w:id="61" w:name="_Toc47360143"/>
      <w:bookmarkStart w:id="62" w:name="_Toc101441301"/>
      <w:bookmarkStart w:id="63" w:name="_Toc101443431"/>
      <w:bookmarkStart w:id="64" w:name="_Toc14559"/>
      <w:r>
        <w:rPr>
          <w:rStyle w:val="28"/>
          <w:rFonts w:hint="eastAsia"/>
          <w:b/>
          <w:bCs/>
          <w:sz w:val="28"/>
          <w:szCs w:val="28"/>
        </w:rPr>
        <w:t>6</w:t>
      </w:r>
      <w:r>
        <w:rPr>
          <w:rStyle w:val="28"/>
          <w:b/>
          <w:bCs/>
          <w:sz w:val="28"/>
          <w:szCs w:val="28"/>
        </w:rPr>
        <w:t>.3</w:t>
      </w:r>
      <w:r>
        <w:rPr>
          <w:rStyle w:val="28"/>
          <w:rFonts w:hint="eastAsia"/>
          <w:b/>
          <w:bCs/>
          <w:sz w:val="28"/>
          <w:szCs w:val="28"/>
        </w:rPr>
        <w:t>组织</w:t>
      </w:r>
      <w:bookmarkEnd w:id="60"/>
      <w:bookmarkEnd w:id="61"/>
      <w:r>
        <w:rPr>
          <w:rStyle w:val="28"/>
          <w:rFonts w:hint="eastAsia"/>
          <w:b/>
          <w:bCs/>
          <w:sz w:val="28"/>
          <w:szCs w:val="28"/>
        </w:rPr>
        <w:t>管理</w:t>
      </w:r>
      <w:bookmarkEnd w:id="62"/>
      <w:bookmarkEnd w:id="63"/>
      <w:bookmarkEnd w:id="64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团队的组织架构、人员配置及管理制度等。</w:t>
      </w:r>
    </w:p>
    <w:p>
      <w:pPr>
        <w:pStyle w:val="3"/>
        <w:spacing w:before="156" w:after="156" w:line="416" w:lineRule="auto"/>
        <w:ind w:left="420" w:leftChars="200"/>
        <w:rPr>
          <w:rFonts w:hint="eastAsia" w:eastAsia="黑体"/>
          <w:sz w:val="28"/>
          <w:szCs w:val="28"/>
          <w:lang w:val="en-US" w:eastAsia="zh-CN"/>
        </w:rPr>
      </w:pPr>
      <w:bookmarkStart w:id="65" w:name="_Toc101443430"/>
      <w:bookmarkStart w:id="66" w:name="_Toc101441300"/>
      <w:bookmarkStart w:id="67" w:name="_Toc24887"/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bookmarkEnd w:id="65"/>
      <w:bookmarkEnd w:id="66"/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指导</w:t>
      </w:r>
      <w:r>
        <w:rPr>
          <w:rFonts w:hint="eastAsia"/>
          <w:sz w:val="28"/>
          <w:szCs w:val="28"/>
          <w:lang w:val="en-US" w:eastAsia="zh-CN"/>
        </w:rPr>
        <w:t>老</w:t>
      </w:r>
      <w:r>
        <w:rPr>
          <w:rFonts w:hint="eastAsia"/>
          <w:sz w:val="28"/>
          <w:szCs w:val="28"/>
        </w:rPr>
        <w:t>师</w:t>
      </w:r>
      <w:r>
        <w:rPr>
          <w:rFonts w:hint="eastAsia"/>
          <w:sz w:val="28"/>
          <w:szCs w:val="28"/>
          <w:lang w:val="en-US" w:eastAsia="zh-CN"/>
        </w:rPr>
        <w:t>/</w:t>
      </w:r>
      <w:bookmarkStart w:id="68" w:name="_Toc102831018"/>
      <w:r>
        <w:rPr>
          <w:rStyle w:val="28"/>
          <w:rFonts w:hint="eastAsia"/>
          <w:b/>
          <w:bCs/>
          <w:sz w:val="28"/>
          <w:szCs w:val="28"/>
        </w:rPr>
        <w:t>专家顾问</w:t>
      </w:r>
      <w:bookmarkEnd w:id="67"/>
      <w:bookmarkEnd w:id="68"/>
      <w:bookmarkStart w:id="97" w:name="_GoBack"/>
      <w:bookmarkEnd w:id="97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高校/科研院所：</w:t>
      </w:r>
      <w:r>
        <w:rPr>
          <w:rFonts w:hint="eastAsia" w:ascii="楷体" w:hAnsi="楷体" w:eastAsia="楷体"/>
          <w:bCs/>
          <w:color w:val="FF0000"/>
          <w:sz w:val="24"/>
        </w:rPr>
        <w:t>1．主要是校内的指导老师，说明每位老师在所指导方向的专长和特质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1200" w:firstLineChars="500"/>
        <w:rPr>
          <w:rFonts w:hint="eastAsia"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2．指导老师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不超过2</w:t>
      </w:r>
      <w:r>
        <w:rPr>
          <w:rFonts w:hint="eastAsia" w:ascii="楷体" w:hAnsi="楷体" w:eastAsia="楷体"/>
          <w:bCs/>
          <w:color w:val="FF0000"/>
          <w:sz w:val="24"/>
        </w:rPr>
        <w:t>位。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</w:rPr>
      </w:pP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 xml:space="preserve">企业: </w:t>
      </w:r>
      <w:r>
        <w:rPr>
          <w:rFonts w:hint="eastAsia" w:ascii="楷体" w:hAnsi="楷体" w:eastAsia="楷体"/>
          <w:bCs/>
          <w:color w:val="FF0000"/>
          <w:sz w:val="24"/>
        </w:rPr>
        <w:t>1．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企业</w:t>
      </w:r>
      <w:r>
        <w:rPr>
          <w:rFonts w:hint="eastAsia" w:ascii="楷体" w:hAnsi="楷体" w:eastAsia="楷体"/>
          <w:bCs/>
          <w:color w:val="FF0000"/>
          <w:sz w:val="24"/>
        </w:rPr>
        <w:t>聘请的专家顾问，说明每位专家顾问的资质和特长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。</w:t>
      </w:r>
    </w:p>
    <w:p>
      <w:pPr>
        <w:ind w:firstLine="1200" w:firstLineChars="5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2．专家顾问在项目中具体起到了什么作用，在哪些方面给予了指导或做出特殊贡献。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69" w:name="_Toc101443423"/>
      <w:bookmarkStart w:id="70" w:name="_Toc101441293"/>
      <w:bookmarkStart w:id="71" w:name="_Toc47360115"/>
      <w:bookmarkStart w:id="72" w:name="_Toc4760"/>
      <w:bookmarkStart w:id="73" w:name="_Toc6906"/>
      <w:r>
        <w:rPr>
          <w:rFonts w:hint="eastAsia" w:ascii="黑体" w:hAnsi="黑体" w:eastAsia="黑体" w:cs="黑体"/>
          <w:sz w:val="32"/>
          <w:szCs w:val="32"/>
        </w:rPr>
        <w:t>七、</w:t>
      </w:r>
      <w:bookmarkEnd w:id="69"/>
      <w:bookmarkEnd w:id="70"/>
      <w:bookmarkEnd w:id="71"/>
      <w:r>
        <w:rPr>
          <w:rFonts w:hint="eastAsia" w:ascii="黑体" w:hAnsi="黑体" w:eastAsia="黑体" w:cs="黑体"/>
          <w:sz w:val="32"/>
          <w:szCs w:val="32"/>
        </w:rPr>
        <w:t>发展规划</w:t>
      </w:r>
      <w:bookmarkEnd w:id="72"/>
      <w:bookmarkEnd w:id="73"/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74" w:name="_Toc16041"/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.1项目落地执行</w:t>
      </w:r>
      <w:bookmarkEnd w:id="74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1．项目和上下游产业链条合作落地的情况，比如供货协议、收购协议等。</w:t>
      </w:r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2</w:t>
      </w:r>
      <w:r>
        <w:rPr>
          <w:rFonts w:ascii="楷体" w:hAnsi="楷体" w:eastAsia="楷体"/>
          <w:bCs/>
          <w:color w:val="FF0000"/>
          <w:sz w:val="24"/>
        </w:rPr>
        <w:t xml:space="preserve">. </w:t>
      </w:r>
      <w:r>
        <w:rPr>
          <w:rFonts w:hint="eastAsia" w:ascii="楷体" w:hAnsi="楷体" w:eastAsia="楷体"/>
          <w:bCs/>
          <w:color w:val="FF0000"/>
          <w:sz w:val="24"/>
        </w:rPr>
        <w:t>项目小规模试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点</w:t>
      </w:r>
      <w:r>
        <w:rPr>
          <w:rFonts w:hint="eastAsia" w:ascii="楷体" w:hAnsi="楷体" w:eastAsia="楷体"/>
          <w:bCs/>
          <w:color w:val="FF0000"/>
          <w:sz w:val="24"/>
        </w:rPr>
        <w:t>案例。项目获得客户认可，满足市场需求的充分依据，典型案例能够增加评委对项目的认可度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ascii="楷体" w:hAnsi="楷体" w:eastAsia="楷体"/>
          <w:bCs/>
          <w:color w:val="FF0000"/>
          <w:sz w:val="24"/>
        </w:rPr>
        <w:t xml:space="preserve">3. </w:t>
      </w:r>
      <w:r>
        <w:rPr>
          <w:rFonts w:hint="eastAsia" w:ascii="楷体" w:hAnsi="楷体" w:eastAsia="楷体"/>
          <w:bCs/>
          <w:color w:val="FF0000"/>
          <w:sz w:val="24"/>
        </w:rPr>
        <w:t>客户的合同、用户反馈意见。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75" w:name="_Toc31625"/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业务规划</w:t>
      </w:r>
      <w:bookmarkEnd w:id="75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1．业务规划是把未来3年要做的事说清楚，每年完成的标志性事件，可以从技术研发、产品开发、市场推广、销售收入、品牌打造等方面描述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2．业务规划与财务规划和带动就业有一定的逻辑关系，多大的业务产生多少收入，进而承载多少人就业是有内在数理关系的。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76" w:name="_Toc15524"/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财务预测</w:t>
      </w:r>
      <w:bookmarkEnd w:id="76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1．财务预测是基于当前的业务规划、创收能力等条件，预测未来</w:t>
      </w:r>
      <w:r>
        <w:rPr>
          <w:rFonts w:hint="eastAsia" w:ascii="楷体" w:hAnsi="楷体" w:eastAsia="楷体"/>
          <w:bCs/>
          <w:color w:val="FF0000"/>
          <w:sz w:val="24"/>
          <w:lang w:val="en-US" w:eastAsia="zh-CN"/>
        </w:rPr>
        <w:t>3</w:t>
      </w:r>
      <w:r>
        <w:rPr>
          <w:rFonts w:hint="eastAsia" w:ascii="楷体" w:hAnsi="楷体" w:eastAsia="楷体"/>
          <w:bCs/>
          <w:color w:val="FF0000"/>
          <w:sz w:val="24"/>
        </w:rPr>
        <w:t>年的财务情况，主要包括收入和利润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2．财务预测的收入情况与业务规划有内在逻辑关系，预测要合理。</w:t>
      </w:r>
    </w:p>
    <w:p>
      <w:pPr>
        <w:pStyle w:val="3"/>
        <w:spacing w:before="156" w:after="156" w:line="416" w:lineRule="auto"/>
        <w:ind w:left="420" w:leftChars="200"/>
        <w:rPr>
          <w:sz w:val="28"/>
          <w:szCs w:val="28"/>
        </w:rPr>
      </w:pPr>
      <w:bookmarkStart w:id="77" w:name="_Toc8532"/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融资规划</w:t>
      </w:r>
      <w:bookmarkEnd w:id="77"/>
    </w:p>
    <w:p>
      <w:pPr>
        <w:ind w:firstLine="480" w:firstLineChars="200"/>
        <w:rPr>
          <w:rFonts w:hint="eastAsia" w:ascii="楷体" w:hAnsi="楷体" w:eastAsia="楷体"/>
          <w:bCs/>
          <w:color w:val="FF0000"/>
          <w:sz w:val="24"/>
          <w:lang w:eastAsia="zh-CN"/>
        </w:rPr>
      </w:pPr>
      <w:r>
        <w:rPr>
          <w:rFonts w:hint="eastAsia" w:ascii="楷体" w:hAnsi="楷体" w:eastAsia="楷体"/>
          <w:bCs/>
          <w:color w:val="FF0000"/>
          <w:sz w:val="24"/>
        </w:rPr>
        <w:t>1．融资规划主要是三方面的内容，股权结构、融资金额、资金用途</w:t>
      </w:r>
      <w:r>
        <w:rPr>
          <w:rFonts w:hint="eastAsia" w:ascii="楷体" w:hAnsi="楷体" w:eastAsia="楷体"/>
          <w:bCs/>
          <w:color w:val="FF0000"/>
          <w:sz w:val="24"/>
          <w:lang w:eastAsia="zh-CN"/>
        </w:rPr>
        <w:t>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78" w:name="_Toc101441307"/>
      <w:bookmarkStart w:id="79" w:name="_Toc27157"/>
      <w:bookmarkStart w:id="80" w:name="_Toc47360149"/>
      <w:bookmarkStart w:id="81" w:name="_Toc101443437"/>
      <w:bookmarkStart w:id="82" w:name="_Toc350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78"/>
      <w:bookmarkEnd w:id="79"/>
      <w:bookmarkEnd w:id="80"/>
      <w:bookmarkEnd w:id="81"/>
      <w:r>
        <w:rPr>
          <w:rFonts w:hint="eastAsia" w:ascii="黑体" w:hAnsi="黑体" w:eastAsia="黑体" w:cs="黑体"/>
          <w:sz w:val="32"/>
          <w:szCs w:val="32"/>
        </w:rPr>
        <w:t>社会价值</w:t>
      </w:r>
      <w:bookmarkEnd w:id="82"/>
    </w:p>
    <w:p>
      <w:pPr>
        <w:pStyle w:val="3"/>
        <w:spacing w:before="156" w:after="156"/>
        <w:ind w:firstLine="281" w:firstLineChars="100"/>
        <w:rPr>
          <w:sz w:val="28"/>
          <w:szCs w:val="28"/>
        </w:rPr>
      </w:pPr>
      <w:bookmarkStart w:id="83" w:name="_Toc101443439"/>
      <w:bookmarkStart w:id="84" w:name="_Toc47360154"/>
      <w:bookmarkStart w:id="85" w:name="_Toc101441309"/>
      <w:bookmarkStart w:id="86" w:name="_Toc534"/>
      <w:r>
        <w:rPr>
          <w:sz w:val="28"/>
          <w:szCs w:val="28"/>
        </w:rPr>
        <w:t>9.</w:t>
      </w:r>
      <w:bookmarkEnd w:id="83"/>
      <w:bookmarkEnd w:id="84"/>
      <w:bookmarkEnd w:id="85"/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社会效益</w:t>
      </w:r>
      <w:bookmarkEnd w:id="86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项目对社会文明（人们精神生活，文化生活的质量）、生态文明（自然、社会和谐发展）、民生福祉（给老百姓带来的福利）等方面的积极推动作用。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87" w:name="_Toc101443440"/>
      <w:bookmarkStart w:id="88" w:name="_Toc7430"/>
      <w:bookmarkStart w:id="89" w:name="_Toc101441310"/>
      <w:bookmarkStart w:id="90" w:name="_Toc7799"/>
      <w:bookmarkStart w:id="91" w:name="_Toc47360156"/>
      <w:r>
        <w:rPr>
          <w:rFonts w:hint="eastAsia" w:ascii="黑体" w:hAnsi="黑体" w:eastAsia="黑体" w:cs="黑体"/>
          <w:sz w:val="32"/>
          <w:szCs w:val="32"/>
        </w:rPr>
        <w:t>十、附录</w:t>
      </w:r>
      <w:bookmarkEnd w:id="87"/>
      <w:bookmarkEnd w:id="88"/>
      <w:bookmarkEnd w:id="89"/>
      <w:bookmarkEnd w:id="90"/>
      <w:bookmarkEnd w:id="91"/>
    </w:p>
    <w:p>
      <w:pPr>
        <w:pStyle w:val="3"/>
        <w:spacing w:before="156" w:after="156"/>
        <w:rPr>
          <w:sz w:val="28"/>
          <w:szCs w:val="28"/>
        </w:rPr>
      </w:pPr>
      <w:bookmarkStart w:id="92" w:name="_Toc101443441"/>
      <w:bookmarkStart w:id="93" w:name="_Toc12521"/>
      <w:bookmarkStart w:id="94" w:name="_Toc101441311"/>
      <w:bookmarkStart w:id="95" w:name="_Toc47360157"/>
      <w:bookmarkStart w:id="96" w:name="_Toc10921"/>
      <w:r>
        <w:rPr>
          <w:rFonts w:hint="eastAsia"/>
          <w:sz w:val="28"/>
          <w:szCs w:val="28"/>
        </w:rPr>
        <w:t>附录 市场调研报告</w:t>
      </w:r>
      <w:bookmarkEnd w:id="92"/>
      <w:bookmarkEnd w:id="93"/>
      <w:bookmarkEnd w:id="94"/>
      <w:bookmarkEnd w:id="95"/>
      <w:bookmarkEnd w:id="96"/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  <w:r>
        <w:rPr>
          <w:rFonts w:hint="eastAsia" w:ascii="楷体" w:hAnsi="楷体" w:eastAsia="楷体"/>
          <w:bCs/>
          <w:color w:val="FF0000"/>
          <w:sz w:val="24"/>
        </w:rPr>
        <w:t>可以提供对于项目所做的市场调研、社会调研的报告以及主要分析结论。</w:t>
      </w:r>
    </w:p>
    <w:p>
      <w:pPr>
        <w:ind w:firstLine="480" w:firstLineChars="200"/>
        <w:rPr>
          <w:rFonts w:ascii="楷体" w:hAnsi="楷体" w:eastAsia="楷体"/>
          <w:bCs/>
          <w:color w:val="FF0000"/>
          <w:sz w:val="24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UWP1bRAAAAAgEAAA8AAAAAAAAAAQAgAAAAIgAAAGRycy9kb3ducmV2&#10;LnhtbFBLAQIUABQAAAAIAIdO4kAdRlMT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5E302"/>
    <w:multiLevelType w:val="singleLevel"/>
    <w:tmpl w:val="85E5E302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D448D92D"/>
    <w:multiLevelType w:val="singleLevel"/>
    <w:tmpl w:val="D448D92D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2C8933BE"/>
    <w:multiLevelType w:val="multilevel"/>
    <w:tmpl w:val="2C8933BE"/>
    <w:lvl w:ilvl="0" w:tentative="0">
      <w:start w:val="1"/>
      <w:numFmt w:val="decimal"/>
      <w:lvlText w:val="5.%1"/>
      <w:lvlJc w:val="left"/>
      <w:pPr>
        <w:ind w:left="84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7A3BF0"/>
    <w:multiLevelType w:val="singleLevel"/>
    <w:tmpl w:val="327A3BF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B6ED7C6"/>
    <w:multiLevelType w:val="singleLevel"/>
    <w:tmpl w:val="4B6ED7C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NzhmYzMyNWJlNzIyMzBkYTdiZGQyYzFjMTc1YjcifQ=="/>
  </w:docVars>
  <w:rsids>
    <w:rsidRoot w:val="00172A27"/>
    <w:rsid w:val="000052FB"/>
    <w:rsid w:val="0003271B"/>
    <w:rsid w:val="0003775E"/>
    <w:rsid w:val="000507BC"/>
    <w:rsid w:val="000608F3"/>
    <w:rsid w:val="00073301"/>
    <w:rsid w:val="000805D3"/>
    <w:rsid w:val="0008510F"/>
    <w:rsid w:val="00093683"/>
    <w:rsid w:val="000A22FC"/>
    <w:rsid w:val="000C4CC9"/>
    <w:rsid w:val="000E01FA"/>
    <w:rsid w:val="00102695"/>
    <w:rsid w:val="001561B2"/>
    <w:rsid w:val="00172A27"/>
    <w:rsid w:val="001A058E"/>
    <w:rsid w:val="001E5408"/>
    <w:rsid w:val="0020675C"/>
    <w:rsid w:val="0020789D"/>
    <w:rsid w:val="00220297"/>
    <w:rsid w:val="0026345E"/>
    <w:rsid w:val="00294EDB"/>
    <w:rsid w:val="002A5081"/>
    <w:rsid w:val="002D29C9"/>
    <w:rsid w:val="002D3C61"/>
    <w:rsid w:val="002E2FA4"/>
    <w:rsid w:val="002F675E"/>
    <w:rsid w:val="00302E76"/>
    <w:rsid w:val="00303C1D"/>
    <w:rsid w:val="003350CF"/>
    <w:rsid w:val="003353E2"/>
    <w:rsid w:val="00344693"/>
    <w:rsid w:val="0035035E"/>
    <w:rsid w:val="00370BCE"/>
    <w:rsid w:val="003A7C4D"/>
    <w:rsid w:val="0040758B"/>
    <w:rsid w:val="00413692"/>
    <w:rsid w:val="00417BC5"/>
    <w:rsid w:val="0043512A"/>
    <w:rsid w:val="0047521C"/>
    <w:rsid w:val="0047765E"/>
    <w:rsid w:val="0049469B"/>
    <w:rsid w:val="004D0B3E"/>
    <w:rsid w:val="004E19E1"/>
    <w:rsid w:val="004E5B2C"/>
    <w:rsid w:val="004F1F32"/>
    <w:rsid w:val="005029DD"/>
    <w:rsid w:val="00521AA0"/>
    <w:rsid w:val="00530848"/>
    <w:rsid w:val="00577C5B"/>
    <w:rsid w:val="00577FD1"/>
    <w:rsid w:val="0058070B"/>
    <w:rsid w:val="005B499D"/>
    <w:rsid w:val="005D1CA7"/>
    <w:rsid w:val="005D7391"/>
    <w:rsid w:val="00604F9D"/>
    <w:rsid w:val="006170B5"/>
    <w:rsid w:val="0063560A"/>
    <w:rsid w:val="00663D41"/>
    <w:rsid w:val="006B1F36"/>
    <w:rsid w:val="006C09BF"/>
    <w:rsid w:val="006D246F"/>
    <w:rsid w:val="006E0FA7"/>
    <w:rsid w:val="006F5045"/>
    <w:rsid w:val="00702ABD"/>
    <w:rsid w:val="007119EA"/>
    <w:rsid w:val="007148A1"/>
    <w:rsid w:val="00742BC2"/>
    <w:rsid w:val="007C1C25"/>
    <w:rsid w:val="007D476A"/>
    <w:rsid w:val="007F3049"/>
    <w:rsid w:val="00810793"/>
    <w:rsid w:val="00847507"/>
    <w:rsid w:val="00871010"/>
    <w:rsid w:val="00875951"/>
    <w:rsid w:val="008A20B8"/>
    <w:rsid w:val="008C341E"/>
    <w:rsid w:val="008C6208"/>
    <w:rsid w:val="008F6DF2"/>
    <w:rsid w:val="00912B4B"/>
    <w:rsid w:val="0092641A"/>
    <w:rsid w:val="00933028"/>
    <w:rsid w:val="00940B95"/>
    <w:rsid w:val="00951666"/>
    <w:rsid w:val="009765C4"/>
    <w:rsid w:val="00981611"/>
    <w:rsid w:val="009859F9"/>
    <w:rsid w:val="00986188"/>
    <w:rsid w:val="009872D4"/>
    <w:rsid w:val="009A4AB2"/>
    <w:rsid w:val="009A73CF"/>
    <w:rsid w:val="009B3EC9"/>
    <w:rsid w:val="009C0A45"/>
    <w:rsid w:val="009E7690"/>
    <w:rsid w:val="00A064E4"/>
    <w:rsid w:val="00A1415E"/>
    <w:rsid w:val="00A16548"/>
    <w:rsid w:val="00A16CDC"/>
    <w:rsid w:val="00A3745A"/>
    <w:rsid w:val="00A95181"/>
    <w:rsid w:val="00AB4EDA"/>
    <w:rsid w:val="00AC2B32"/>
    <w:rsid w:val="00AE1466"/>
    <w:rsid w:val="00AF541D"/>
    <w:rsid w:val="00AF7952"/>
    <w:rsid w:val="00B404C4"/>
    <w:rsid w:val="00B44B27"/>
    <w:rsid w:val="00B44FCD"/>
    <w:rsid w:val="00B80121"/>
    <w:rsid w:val="00B90C44"/>
    <w:rsid w:val="00BB0DF3"/>
    <w:rsid w:val="00BD094C"/>
    <w:rsid w:val="00C227D0"/>
    <w:rsid w:val="00C42B71"/>
    <w:rsid w:val="00C61D86"/>
    <w:rsid w:val="00C8609A"/>
    <w:rsid w:val="00CC5B35"/>
    <w:rsid w:val="00CD67DC"/>
    <w:rsid w:val="00CF1D1D"/>
    <w:rsid w:val="00CF4B73"/>
    <w:rsid w:val="00D13E5B"/>
    <w:rsid w:val="00D176E7"/>
    <w:rsid w:val="00D401BB"/>
    <w:rsid w:val="00D43718"/>
    <w:rsid w:val="00DB26D0"/>
    <w:rsid w:val="00DD46E7"/>
    <w:rsid w:val="00E1333A"/>
    <w:rsid w:val="00E23F0C"/>
    <w:rsid w:val="00E3730A"/>
    <w:rsid w:val="00E55CCD"/>
    <w:rsid w:val="00E80930"/>
    <w:rsid w:val="00E81F86"/>
    <w:rsid w:val="00E86EE5"/>
    <w:rsid w:val="00E87265"/>
    <w:rsid w:val="00E9008B"/>
    <w:rsid w:val="00EC0D5F"/>
    <w:rsid w:val="00EC2571"/>
    <w:rsid w:val="00EE752B"/>
    <w:rsid w:val="00EF52DF"/>
    <w:rsid w:val="00F006CC"/>
    <w:rsid w:val="00F07FFB"/>
    <w:rsid w:val="00F43A23"/>
    <w:rsid w:val="00F51308"/>
    <w:rsid w:val="00FC45E1"/>
    <w:rsid w:val="00FD4E65"/>
    <w:rsid w:val="00FD6A39"/>
    <w:rsid w:val="00FE0DB1"/>
    <w:rsid w:val="0A3C5812"/>
    <w:rsid w:val="0A5B08B2"/>
    <w:rsid w:val="1BD121BE"/>
    <w:rsid w:val="1D107BC5"/>
    <w:rsid w:val="1DC9798D"/>
    <w:rsid w:val="1EFA3582"/>
    <w:rsid w:val="22614371"/>
    <w:rsid w:val="30684CB1"/>
    <w:rsid w:val="30913185"/>
    <w:rsid w:val="4F9B7F86"/>
    <w:rsid w:val="50F712FB"/>
    <w:rsid w:val="5B9825E8"/>
    <w:rsid w:val="71AB670D"/>
    <w:rsid w:val="7D7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widowControl/>
      <w:spacing w:before="260" w:after="260" w:line="415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autoRedefine/>
    <w:unhideWhenUsed/>
    <w:qFormat/>
    <w:uiPriority w:val="9"/>
    <w:pPr>
      <w:keepNext/>
      <w:keepLines/>
      <w:spacing w:before="280" w:beforeLines="100" w:after="290" w:line="376" w:lineRule="auto"/>
      <w:outlineLvl w:val="3"/>
    </w:pPr>
    <w:rPr>
      <w:rFonts w:eastAsia="黑体" w:asciiTheme="majorHAnsi" w:hAnsiTheme="majorHAnsi" w:cstheme="majorBidi"/>
      <w:b/>
      <w:bCs/>
      <w:sz w:val="2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ind w:left="1050"/>
      <w:jc w:val="left"/>
    </w:pPr>
    <w:rPr>
      <w:rFonts w:asciiTheme="minorHAnsi" w:eastAsiaTheme="minorHAnsi"/>
      <w:sz w:val="20"/>
      <w:szCs w:val="20"/>
    </w:rPr>
  </w:style>
  <w:style w:type="paragraph" w:styleId="7">
    <w:name w:val="caption"/>
    <w:basedOn w:val="1"/>
    <w:next w:val="1"/>
    <w:autoRedefine/>
    <w:unhideWhenUsed/>
    <w:qFormat/>
    <w:uiPriority w:val="35"/>
    <w:pPr>
      <w:spacing w:line="360" w:lineRule="auto"/>
      <w:ind w:firstLine="20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toc 5"/>
    <w:basedOn w:val="1"/>
    <w:next w:val="1"/>
    <w:autoRedefine/>
    <w:unhideWhenUsed/>
    <w:qFormat/>
    <w:uiPriority w:val="39"/>
    <w:pPr>
      <w:ind w:left="630"/>
      <w:jc w:val="left"/>
    </w:pPr>
    <w:rPr>
      <w:rFonts w:asciiTheme="minorHAnsi" w:eastAsiaTheme="minorHAnsi"/>
      <w:sz w:val="20"/>
      <w:szCs w:val="20"/>
    </w:rPr>
  </w:style>
  <w:style w:type="paragraph" w:styleId="9">
    <w:name w:val="toc 3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eastAsiaTheme="minorHAnsi"/>
      <w:sz w:val="20"/>
      <w:szCs w:val="20"/>
    </w:rPr>
  </w:style>
  <w:style w:type="paragraph" w:styleId="10">
    <w:name w:val="Plain Text"/>
    <w:basedOn w:val="1"/>
    <w:link w:val="32"/>
    <w:autoRedefine/>
    <w:qFormat/>
    <w:uiPriority w:val="0"/>
    <w:pPr>
      <w:spacing w:before="100" w:beforeLines="100" w:line="360" w:lineRule="auto"/>
    </w:pPr>
    <w:rPr>
      <w:rFonts w:ascii="宋体" w:hAnsiTheme="minorHAnsi" w:cstheme="minorBidi"/>
      <w:szCs w:val="21"/>
    </w:rPr>
  </w:style>
  <w:style w:type="paragraph" w:styleId="11">
    <w:name w:val="toc 8"/>
    <w:basedOn w:val="1"/>
    <w:next w:val="1"/>
    <w:autoRedefine/>
    <w:unhideWhenUsed/>
    <w:qFormat/>
    <w:uiPriority w:val="39"/>
    <w:pPr>
      <w:ind w:left="1260"/>
      <w:jc w:val="left"/>
    </w:pPr>
    <w:rPr>
      <w:rFonts w:asciiTheme="minorHAnsi" w:eastAsiaTheme="minorHAnsi"/>
      <w:sz w:val="20"/>
      <w:szCs w:val="20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spacing w:before="360"/>
      <w:jc w:val="left"/>
    </w:pPr>
    <w:rPr>
      <w:rFonts w:asciiTheme="majorHAnsi" w:eastAsiaTheme="majorHAnsi"/>
      <w:b/>
      <w:bCs/>
      <w:caps/>
      <w:sz w:val="24"/>
    </w:rPr>
  </w:style>
  <w:style w:type="paragraph" w:styleId="15">
    <w:name w:val="toc 4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eastAsiaTheme="minorHAnsi"/>
      <w:sz w:val="20"/>
      <w:szCs w:val="20"/>
    </w:rPr>
  </w:style>
  <w:style w:type="paragraph" w:styleId="16">
    <w:name w:val="toc 6"/>
    <w:basedOn w:val="1"/>
    <w:next w:val="1"/>
    <w:autoRedefine/>
    <w:unhideWhenUsed/>
    <w:qFormat/>
    <w:uiPriority w:val="39"/>
    <w:pPr>
      <w:ind w:left="840"/>
      <w:jc w:val="left"/>
    </w:pPr>
    <w:rPr>
      <w:rFonts w:asciiTheme="minorHAnsi" w:eastAsiaTheme="minorHAnsi"/>
      <w:sz w:val="20"/>
      <w:szCs w:val="20"/>
    </w:rPr>
  </w:style>
  <w:style w:type="paragraph" w:styleId="17">
    <w:name w:val="toc 2"/>
    <w:basedOn w:val="1"/>
    <w:next w:val="1"/>
    <w:autoRedefine/>
    <w:unhideWhenUsed/>
    <w:qFormat/>
    <w:uiPriority w:val="39"/>
    <w:pPr>
      <w:spacing w:before="240"/>
      <w:jc w:val="left"/>
    </w:pPr>
    <w:rPr>
      <w:rFonts w:asciiTheme="minorHAnsi" w:eastAsiaTheme="minorHAnsi"/>
      <w:b/>
      <w:bCs/>
      <w:sz w:val="20"/>
      <w:szCs w:val="20"/>
    </w:rPr>
  </w:style>
  <w:style w:type="paragraph" w:styleId="18">
    <w:name w:val="toc 9"/>
    <w:basedOn w:val="1"/>
    <w:next w:val="1"/>
    <w:autoRedefine/>
    <w:unhideWhenUsed/>
    <w:qFormat/>
    <w:uiPriority w:val="39"/>
    <w:pPr>
      <w:ind w:left="1470"/>
      <w:jc w:val="left"/>
    </w:pPr>
    <w:rPr>
      <w:rFonts w:asciiTheme="minorHAnsi" w:eastAsiaTheme="minorHAnsi"/>
      <w:sz w:val="20"/>
      <w:szCs w:val="20"/>
    </w:rPr>
  </w:style>
  <w:style w:type="paragraph" w:styleId="19">
    <w:name w:val="Normal (Web)"/>
    <w:basedOn w:val="1"/>
    <w:autoRedefine/>
    <w:qFormat/>
    <w:uiPriority w:val="0"/>
    <w:rPr>
      <w:sz w:val="24"/>
      <w:szCs w:val="20"/>
    </w:rPr>
  </w:style>
  <w:style w:type="paragraph" w:styleId="20">
    <w:name w:val="Title"/>
    <w:basedOn w:val="1"/>
    <w:next w:val="1"/>
    <w:link w:val="35"/>
    <w:autoRedefine/>
    <w:qFormat/>
    <w:uiPriority w:val="10"/>
    <w:pPr>
      <w:pageBreakBefore/>
      <w:spacing w:before="100" w:beforeLines="100" w:after="100" w:afterLines="100" w:line="360" w:lineRule="auto"/>
      <w:jc w:val="center"/>
      <w:outlineLvl w:val="0"/>
    </w:pPr>
    <w:rPr>
      <w:rFonts w:eastAsia="楷体" w:cstheme="majorBidi"/>
      <w:b/>
      <w:bCs/>
      <w:sz w:val="36"/>
      <w:szCs w:val="32"/>
    </w:rPr>
  </w:style>
  <w:style w:type="table" w:styleId="22">
    <w:name w:val="Table Grid"/>
    <w:basedOn w:val="21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Light List Accent 1"/>
    <w:basedOn w:val="21"/>
    <w:autoRedefine/>
    <w:semiHidden/>
    <w:unhideWhenUsed/>
    <w:qFormat/>
    <w:uiPriority w:val="61"/>
    <w:rPr>
      <w:rFonts w:asciiTheme="minorHAnsi" w:hAnsiTheme="minorHAnsi" w:eastAsiaTheme="minorEastAsia" w:cstheme="minorBidi"/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character" w:styleId="25">
    <w:name w:val="page number"/>
    <w:basedOn w:val="24"/>
    <w:autoRedefine/>
    <w:qFormat/>
    <w:uiPriority w:val="0"/>
  </w:style>
  <w:style w:type="character" w:styleId="26">
    <w:name w:val="FollowedHyperlink"/>
    <w:basedOn w:val="2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Hyperlink"/>
    <w:basedOn w:val="2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8">
    <w:name w:val="标题 2 字符"/>
    <w:basedOn w:val="24"/>
    <w:link w:val="3"/>
    <w:autoRedefine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paragraph" w:customStyle="1" w:styleId="2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0">
    <w:name w:val="标题 1 字符"/>
    <w:basedOn w:val="2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4 字符"/>
    <w:basedOn w:val="24"/>
    <w:link w:val="5"/>
    <w:autoRedefine/>
    <w:qFormat/>
    <w:uiPriority w:val="9"/>
    <w:rPr>
      <w:rFonts w:eastAsia="黑体" w:asciiTheme="majorHAnsi" w:hAnsiTheme="majorHAnsi" w:cstheme="majorBidi"/>
      <w:b/>
      <w:bCs/>
      <w:kern w:val="2"/>
      <w:sz w:val="28"/>
      <w:szCs w:val="28"/>
    </w:rPr>
  </w:style>
  <w:style w:type="character" w:customStyle="1" w:styleId="32">
    <w:name w:val="纯文本 字符"/>
    <w:basedOn w:val="24"/>
    <w:link w:val="10"/>
    <w:autoRedefine/>
    <w:qFormat/>
    <w:uiPriority w:val="0"/>
    <w:rPr>
      <w:rFonts w:ascii="宋体" w:hAnsiTheme="minorHAnsi" w:cstheme="minorBidi"/>
      <w:kern w:val="2"/>
      <w:sz w:val="21"/>
      <w:szCs w:val="21"/>
    </w:rPr>
  </w:style>
  <w:style w:type="character" w:customStyle="1" w:styleId="33">
    <w:name w:val="页脚 字符"/>
    <w:basedOn w:val="24"/>
    <w:link w:val="12"/>
    <w:autoRedefine/>
    <w:qFormat/>
    <w:uiPriority w:val="99"/>
    <w:rPr>
      <w:kern w:val="2"/>
      <w:sz w:val="18"/>
      <w:szCs w:val="24"/>
    </w:rPr>
  </w:style>
  <w:style w:type="character" w:customStyle="1" w:styleId="34">
    <w:name w:val="页眉 字符"/>
    <w:basedOn w:val="24"/>
    <w:link w:val="13"/>
    <w:autoRedefine/>
    <w:qFormat/>
    <w:uiPriority w:val="99"/>
    <w:rPr>
      <w:kern w:val="2"/>
      <w:sz w:val="18"/>
      <w:szCs w:val="24"/>
    </w:rPr>
  </w:style>
  <w:style w:type="character" w:customStyle="1" w:styleId="35">
    <w:name w:val="标题 字符"/>
    <w:basedOn w:val="24"/>
    <w:link w:val="20"/>
    <w:autoRedefine/>
    <w:qFormat/>
    <w:uiPriority w:val="10"/>
    <w:rPr>
      <w:rFonts w:eastAsia="楷体" w:cstheme="majorBidi"/>
      <w:b/>
      <w:bCs/>
      <w:kern w:val="2"/>
      <w:sz w:val="36"/>
      <w:szCs w:val="32"/>
    </w:rPr>
  </w:style>
  <w:style w:type="paragraph" w:customStyle="1" w:styleId="36">
    <w:name w:val="三级标题"/>
    <w:basedOn w:val="3"/>
    <w:link w:val="38"/>
    <w:autoRedefine/>
    <w:qFormat/>
    <w:uiPriority w:val="0"/>
    <w:pPr>
      <w:widowControl w:val="0"/>
      <w:spacing w:before="50" w:beforeLines="50" w:after="50" w:afterLines="50" w:line="360" w:lineRule="auto"/>
      <w:outlineLvl w:val="2"/>
    </w:pPr>
    <w:rPr>
      <w:rFonts w:cstheme="majorBidi"/>
      <w:sz w:val="28"/>
    </w:rPr>
  </w:style>
  <w:style w:type="paragraph" w:styleId="37">
    <w:name w:val="List Paragraph"/>
    <w:basedOn w:val="1"/>
    <w:autoRedefine/>
    <w:qFormat/>
    <w:uiPriority w:val="34"/>
    <w:pPr>
      <w:spacing w:line="360" w:lineRule="auto"/>
      <w:ind w:firstLine="420" w:firstLineChars="200"/>
    </w:pPr>
    <w:rPr>
      <w:rFonts w:eastAsiaTheme="minorEastAsia" w:cstheme="minorBidi"/>
      <w:szCs w:val="22"/>
    </w:rPr>
  </w:style>
  <w:style w:type="character" w:customStyle="1" w:styleId="38">
    <w:name w:val="三级标题 字符"/>
    <w:basedOn w:val="28"/>
    <w:link w:val="36"/>
    <w:autoRedefine/>
    <w:qFormat/>
    <w:uiPriority w:val="0"/>
    <w:rPr>
      <w:rFonts w:ascii="Arial" w:hAnsi="Arial" w:eastAsia="黑体" w:cstheme="majorBidi"/>
      <w:kern w:val="2"/>
      <w:sz w:val="28"/>
      <w:szCs w:val="32"/>
    </w:rPr>
  </w:style>
  <w:style w:type="table" w:customStyle="1" w:styleId="39">
    <w:name w:val="网格型1"/>
    <w:basedOn w:val="21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AMDisplayEquation"/>
    <w:basedOn w:val="1"/>
    <w:next w:val="1"/>
    <w:link w:val="41"/>
    <w:autoRedefine/>
    <w:qFormat/>
    <w:uiPriority w:val="0"/>
    <w:pPr>
      <w:tabs>
        <w:tab w:val="center" w:pos="4160"/>
        <w:tab w:val="right" w:pos="8320"/>
      </w:tabs>
      <w:spacing w:line="360" w:lineRule="auto"/>
      <w:ind w:firstLine="420" w:firstLineChars="200"/>
      <w:jc w:val="center"/>
    </w:pPr>
    <w:rPr>
      <w:rFonts w:eastAsiaTheme="minorEastAsia" w:cstheme="minorBidi"/>
      <w:szCs w:val="22"/>
    </w:rPr>
  </w:style>
  <w:style w:type="character" w:customStyle="1" w:styleId="41">
    <w:name w:val="AMDisplayEquation 字符"/>
    <w:basedOn w:val="24"/>
    <w:link w:val="40"/>
    <w:autoRedefine/>
    <w:qFormat/>
    <w:uiPriority w:val="0"/>
    <w:rPr>
      <w:rFonts w:eastAsiaTheme="minorEastAsia" w:cstheme="minorBidi"/>
      <w:kern w:val="2"/>
      <w:sz w:val="21"/>
      <w:szCs w:val="22"/>
    </w:rPr>
  </w:style>
  <w:style w:type="table" w:customStyle="1" w:styleId="42">
    <w:name w:val="网格型2"/>
    <w:basedOn w:val="21"/>
    <w:autoRedefine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21"/>
    <w:autoRedefine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未处理的提及1"/>
    <w:basedOn w:val="2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46">
    <w:name w:val="标题 3 字符"/>
    <w:basedOn w:val="24"/>
    <w:link w:val="4"/>
    <w:autoRedefine/>
    <w:semiHidden/>
    <w:qFormat/>
    <w:uiPriority w:val="9"/>
    <w:rPr>
      <w:b/>
      <w:bCs/>
      <w:kern w:val="2"/>
      <w:sz w:val="32"/>
      <w:szCs w:val="32"/>
    </w:rPr>
  </w:style>
  <w:style w:type="paragraph" w:customStyle="1" w:styleId="47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CE6EC-0B2D-4F18-8A03-B70F10502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1038</Words>
  <Characters>5920</Characters>
  <Lines>49</Lines>
  <Paragraphs>13</Paragraphs>
  <TotalTime>28</TotalTime>
  <ScaleCrop>false</ScaleCrop>
  <LinksUpToDate>false</LinksUpToDate>
  <CharactersWithSpaces>6945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2024-02-21T06:09:00Z</dcterms:created>
  <dc:creator>WANGSHU</dc:creator>
  <cp:lastModifiedBy>半晌贪欢</cp:lastModifiedBy>
  <cp:lastPrinted>2016-04-21T04:10:00Z</cp:lastPrinted>
  <dcterms:modified xsi:type="dcterms:W3CDTF">2024-04-24T09:12:10Z</dcterms:modified>
  <dc:title>福建省互联网经济创业创新大赛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mmondata">
    <vt:lpwstr>eyJoZGlkIjoiNTA4MzI5MTcyNGViODUxZjQ2YjAxNjQ3YzFhZGZlMzMifQ==</vt:lpwstr>
  </property>
  <property fmtid="{D5CDD505-2E9C-101B-9397-08002B2CF9AE}" pid="4" name="ICV">
    <vt:lpwstr>F79D857AD77F4CF68D0F39051B828A07</vt:lpwstr>
  </property>
</Properties>
</file>